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178204" w14:textId="77777777" w:rsidR="006E6030" w:rsidRPr="006E6030" w:rsidRDefault="006E6030" w:rsidP="00FB73C3">
      <w:pPr>
        <w:spacing w:after="0" w:line="240" w:lineRule="auto"/>
        <w:jc w:val="center"/>
        <w:rPr>
          <w:rFonts w:ascii="Times New Roman" w:hAnsi="Times New Roman"/>
          <w:b/>
          <w:sz w:val="32"/>
          <w:szCs w:val="32"/>
          <w:lang w:val="uk-UA"/>
        </w:rPr>
      </w:pPr>
      <w:r w:rsidRPr="006E6030">
        <w:rPr>
          <w:rFonts w:ascii="Times New Roman" w:hAnsi="Times New Roman"/>
          <w:b/>
          <w:sz w:val="32"/>
          <w:szCs w:val="32"/>
          <w:lang w:val="uk-UA"/>
        </w:rPr>
        <w:t>ДИСЦИПЛІНИ ТРЕТЬОГО ЦИКЛУ</w:t>
      </w:r>
    </w:p>
    <w:p w14:paraId="05F1EE21" w14:textId="77777777" w:rsidR="006E6030" w:rsidRDefault="006E6030" w:rsidP="00FB73C3">
      <w:pPr>
        <w:spacing w:after="0" w:line="240" w:lineRule="auto"/>
        <w:jc w:val="center"/>
        <w:rPr>
          <w:rFonts w:ascii="Times New Roman" w:hAnsi="Times New Roman"/>
          <w:b/>
          <w:sz w:val="28"/>
          <w:szCs w:val="28"/>
          <w:lang w:val="uk-UA"/>
        </w:rPr>
      </w:pPr>
    </w:p>
    <w:p w14:paraId="4307E19C" w14:textId="31E3A9B2" w:rsidR="00FB73C3" w:rsidRPr="00FB73C3" w:rsidRDefault="00FB73C3" w:rsidP="00FB73C3">
      <w:pPr>
        <w:spacing w:after="0" w:line="240" w:lineRule="auto"/>
        <w:jc w:val="center"/>
        <w:rPr>
          <w:rFonts w:ascii="Times New Roman" w:hAnsi="Times New Roman"/>
          <w:b/>
          <w:sz w:val="28"/>
          <w:szCs w:val="28"/>
          <w:lang w:val="uk-UA"/>
        </w:rPr>
      </w:pPr>
      <w:r w:rsidRPr="00FB73C3">
        <w:rPr>
          <w:rFonts w:ascii="Times New Roman" w:hAnsi="Times New Roman"/>
          <w:b/>
          <w:sz w:val="28"/>
          <w:szCs w:val="28"/>
          <w:lang w:val="uk-UA"/>
        </w:rPr>
        <w:t>АНОТАЦІЯ НАВЧАЛЬНОЇ ДИСЦИПЛІНИ</w:t>
      </w:r>
    </w:p>
    <w:p w14:paraId="29BC280E" w14:textId="42B84D86" w:rsidR="00FB73C3" w:rsidRPr="00FB73C3" w:rsidRDefault="00FB73C3" w:rsidP="00FB73C3">
      <w:pPr>
        <w:spacing w:after="0" w:line="240" w:lineRule="auto"/>
        <w:jc w:val="center"/>
        <w:rPr>
          <w:rFonts w:ascii="Times New Roman" w:hAnsi="Times New Roman"/>
          <w:b/>
          <w:sz w:val="28"/>
          <w:szCs w:val="28"/>
          <w:lang w:val="uk-UA"/>
        </w:rPr>
      </w:pPr>
      <w:r w:rsidRPr="00FB73C3">
        <w:rPr>
          <w:rFonts w:ascii="Times New Roman" w:hAnsi="Times New Roman"/>
          <w:b/>
          <w:sz w:val="28"/>
          <w:szCs w:val="28"/>
          <w:lang w:val="uk-UA"/>
        </w:rPr>
        <w:t>«МЕДИЧНА ГЕОГРАФІЯ»</w:t>
      </w:r>
    </w:p>
    <w:p w14:paraId="3259747B" w14:textId="77777777" w:rsidR="00FB73C3" w:rsidRPr="00FB73C3" w:rsidRDefault="00FB73C3" w:rsidP="00FB73C3">
      <w:pPr>
        <w:spacing w:after="0" w:line="240" w:lineRule="auto"/>
        <w:jc w:val="center"/>
        <w:rPr>
          <w:rFonts w:ascii="Times New Roman" w:hAnsi="Times New Roman"/>
          <w:b/>
          <w:sz w:val="24"/>
          <w:szCs w:val="24"/>
          <w:lang w:val="uk-UA"/>
        </w:rPr>
      </w:pPr>
    </w:p>
    <w:p w14:paraId="2CD672E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 xml:space="preserve">І. Основна мета засвоєння курсу </w:t>
      </w:r>
      <w:r w:rsidRPr="00FB73C3">
        <w:rPr>
          <w:rFonts w:ascii="Times New Roman" w:hAnsi="Times New Roman"/>
          <w:sz w:val="24"/>
          <w:szCs w:val="24"/>
          <w:lang w:val="uk-UA"/>
        </w:rPr>
        <w:t>полягає у виявленні та вивченні взаємозв’язку  довкілля – індивідуальне та суспільне здоров’я. (впливу оточуючого середовища на виникнення захворювань)</w:t>
      </w:r>
      <w:r w:rsidRPr="00FB73C3">
        <w:rPr>
          <w:rFonts w:ascii="Times New Roman" w:hAnsi="Times New Roman"/>
          <w:sz w:val="24"/>
          <w:szCs w:val="24"/>
          <w:shd w:val="clear" w:color="auto" w:fill="FFFFFF"/>
          <w:lang w:val="uk-UA"/>
        </w:rPr>
        <w:t xml:space="preserve"> (впливу умов</w:t>
      </w:r>
      <w:r w:rsidRPr="00FB73C3">
        <w:rPr>
          <w:rStyle w:val="apple-converted-space"/>
          <w:rFonts w:ascii="Times New Roman" w:hAnsi="Times New Roman"/>
          <w:sz w:val="24"/>
          <w:szCs w:val="24"/>
          <w:shd w:val="clear" w:color="auto" w:fill="FFFFFF"/>
        </w:rPr>
        <w:t> </w:t>
      </w:r>
      <w:hyperlink r:id="rId5" w:tooltip="Географічна оболонка" w:history="1">
        <w:r w:rsidRPr="00FB73C3">
          <w:rPr>
            <w:rStyle w:val="a3"/>
            <w:rFonts w:ascii="Times New Roman" w:hAnsi="Times New Roman"/>
            <w:color w:val="auto"/>
            <w:sz w:val="24"/>
            <w:szCs w:val="24"/>
            <w:u w:val="none"/>
            <w:shd w:val="clear" w:color="auto" w:fill="FFFFFF"/>
            <w:lang w:val="uk-UA"/>
          </w:rPr>
          <w:t>ландшафтної оболонки</w:t>
        </w:r>
      </w:hyperlink>
      <w:r w:rsidRPr="00FB73C3">
        <w:rPr>
          <w:rStyle w:val="apple-converted-space"/>
          <w:rFonts w:ascii="Times New Roman" w:hAnsi="Times New Roman"/>
          <w:sz w:val="24"/>
          <w:szCs w:val="24"/>
          <w:shd w:val="clear" w:color="auto" w:fill="FFFFFF"/>
        </w:rPr>
        <w:t> </w:t>
      </w:r>
      <w:r w:rsidRPr="00FB73C3">
        <w:rPr>
          <w:rFonts w:ascii="Times New Roman" w:hAnsi="Times New Roman"/>
          <w:sz w:val="24"/>
          <w:szCs w:val="24"/>
          <w:shd w:val="clear" w:color="auto" w:fill="FFFFFF"/>
          <w:lang w:val="uk-UA"/>
        </w:rPr>
        <w:t xml:space="preserve">та </w:t>
      </w:r>
      <w:hyperlink r:id="rId6" w:tooltip="Ноосфера" w:history="1">
        <w:r w:rsidRPr="00FB73C3">
          <w:rPr>
            <w:rStyle w:val="a3"/>
            <w:rFonts w:ascii="Times New Roman" w:hAnsi="Times New Roman"/>
            <w:color w:val="auto"/>
            <w:sz w:val="24"/>
            <w:szCs w:val="24"/>
            <w:u w:val="none"/>
            <w:shd w:val="clear" w:color="auto" w:fill="FFFFFF"/>
            <w:lang w:val="uk-UA"/>
          </w:rPr>
          <w:t>суспільних факторів</w:t>
        </w:r>
      </w:hyperlink>
      <w:r w:rsidRPr="00FB73C3">
        <w:rPr>
          <w:rStyle w:val="apple-converted-space"/>
          <w:rFonts w:ascii="Times New Roman" w:hAnsi="Times New Roman"/>
          <w:sz w:val="24"/>
          <w:szCs w:val="24"/>
          <w:shd w:val="clear" w:color="auto" w:fill="FFFFFF"/>
          <w:lang w:val="uk-UA"/>
        </w:rPr>
        <w:t xml:space="preserve"> </w:t>
      </w:r>
      <w:r w:rsidRPr="00FB73C3">
        <w:rPr>
          <w:rFonts w:ascii="Times New Roman" w:hAnsi="Times New Roman"/>
          <w:sz w:val="24"/>
          <w:szCs w:val="24"/>
          <w:shd w:val="clear" w:color="auto" w:fill="FFFFFF"/>
          <w:lang w:val="uk-UA"/>
        </w:rPr>
        <w:t>на</w:t>
      </w:r>
      <w:r w:rsidRPr="00FB73C3">
        <w:rPr>
          <w:rStyle w:val="apple-converted-space"/>
          <w:rFonts w:ascii="Times New Roman" w:hAnsi="Times New Roman"/>
          <w:sz w:val="24"/>
          <w:szCs w:val="24"/>
          <w:shd w:val="clear" w:color="auto" w:fill="FFFFFF"/>
          <w:lang w:val="uk-UA"/>
        </w:rPr>
        <w:t xml:space="preserve"> </w:t>
      </w:r>
      <w:hyperlink r:id="rId7" w:tooltip="Здоров'я" w:history="1">
        <w:r w:rsidRPr="00FB73C3">
          <w:rPr>
            <w:rStyle w:val="a3"/>
            <w:rFonts w:ascii="Times New Roman" w:hAnsi="Times New Roman"/>
            <w:color w:val="auto"/>
            <w:sz w:val="24"/>
            <w:szCs w:val="24"/>
            <w:u w:val="none"/>
            <w:shd w:val="clear" w:color="auto" w:fill="FFFFFF"/>
            <w:lang w:val="uk-UA"/>
          </w:rPr>
          <w:t>здоров'я</w:t>
        </w:r>
      </w:hyperlink>
      <w:r w:rsidRPr="00FB73C3">
        <w:rPr>
          <w:rStyle w:val="apple-converted-space"/>
          <w:rFonts w:ascii="Times New Roman" w:hAnsi="Times New Roman"/>
          <w:sz w:val="24"/>
          <w:szCs w:val="24"/>
          <w:shd w:val="clear" w:color="auto" w:fill="FFFFFF"/>
          <w:lang w:val="uk-UA"/>
        </w:rPr>
        <w:t xml:space="preserve"> </w:t>
      </w:r>
      <w:r w:rsidRPr="00FB73C3">
        <w:rPr>
          <w:rFonts w:ascii="Times New Roman" w:hAnsi="Times New Roman"/>
          <w:sz w:val="24"/>
          <w:szCs w:val="24"/>
          <w:shd w:val="clear" w:color="auto" w:fill="FFFFFF"/>
          <w:lang w:val="uk-UA"/>
        </w:rPr>
        <w:t>населення)</w:t>
      </w:r>
      <w:r w:rsidRPr="00FB73C3">
        <w:rPr>
          <w:rFonts w:ascii="Times New Roman" w:hAnsi="Times New Roman"/>
          <w:sz w:val="24"/>
          <w:szCs w:val="24"/>
          <w:lang w:val="uk-UA"/>
        </w:rPr>
        <w:t xml:space="preserve">. </w:t>
      </w:r>
    </w:p>
    <w:p w14:paraId="3A02775C"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ІІ. Місце навчальної дисципліни в програмі підготовки фахівців даного напряму підготовки (спеціальності)</w:t>
      </w:r>
    </w:p>
    <w:p w14:paraId="0BA9D8CB"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«Медична географія» дозволяє набути студентам додаткових фахових компетенцій при опануванні циклу дисциплін професійної підготовки.</w:t>
      </w:r>
    </w:p>
    <w:p w14:paraId="0DEEAB7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ІІІ. Завдання дисципліни:</w:t>
      </w:r>
      <w:r w:rsidRPr="00FB73C3">
        <w:rPr>
          <w:rFonts w:ascii="Times New Roman" w:hAnsi="Times New Roman"/>
          <w:sz w:val="24"/>
          <w:szCs w:val="24"/>
          <w:lang w:val="uk-UA"/>
        </w:rPr>
        <w:t xml:space="preserve"> узагальнити і висвітлити сучасні положення медико-географічних знань, показати доцільність їх практичного використання, розкрити важливість формування сучасного медико-географічного мислення.</w:t>
      </w:r>
    </w:p>
    <w:p w14:paraId="18345477"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ІУ. Основні результати навчання та компетентності, які вони формують</w:t>
      </w:r>
    </w:p>
    <w:p w14:paraId="2A990C1C"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14:paraId="4C724E76" w14:textId="77777777" w:rsidR="00FB73C3" w:rsidRPr="00FB73C3" w:rsidRDefault="00FB73C3" w:rsidP="00FB73C3">
      <w:pPr>
        <w:numPr>
          <w:ilvl w:val="0"/>
          <w:numId w:val="4"/>
        </w:numPr>
        <w:tabs>
          <w:tab w:val="clear" w:pos="780"/>
          <w:tab w:val="num" w:pos="360"/>
        </w:tabs>
        <w:spacing w:after="0" w:line="240" w:lineRule="auto"/>
        <w:ind w:left="360"/>
        <w:jc w:val="both"/>
        <w:rPr>
          <w:rFonts w:ascii="Times New Roman" w:hAnsi="Times New Roman"/>
          <w:sz w:val="24"/>
          <w:szCs w:val="24"/>
          <w:lang w:eastAsia="ru-RU"/>
        </w:rPr>
      </w:pPr>
      <w:r w:rsidRPr="00FB73C3">
        <w:rPr>
          <w:rFonts w:ascii="Times New Roman" w:hAnsi="Times New Roman"/>
          <w:sz w:val="24"/>
          <w:szCs w:val="24"/>
          <w:lang w:eastAsia="ru-RU"/>
        </w:rPr>
        <w:t xml:space="preserve">пізнання закономірностей </w:t>
      </w:r>
      <w:r w:rsidRPr="00FB73C3">
        <w:rPr>
          <w:rFonts w:ascii="Times New Roman" w:hAnsi="Times New Roman"/>
          <w:sz w:val="24"/>
          <w:szCs w:val="24"/>
          <w:lang w:val="uk-UA" w:eastAsia="ru-RU"/>
        </w:rPr>
        <w:t xml:space="preserve">позитивного і негативного </w:t>
      </w:r>
      <w:r w:rsidRPr="00FB73C3">
        <w:rPr>
          <w:rFonts w:ascii="Times New Roman" w:hAnsi="Times New Roman"/>
          <w:sz w:val="24"/>
          <w:szCs w:val="24"/>
          <w:lang w:eastAsia="ru-RU"/>
        </w:rPr>
        <w:t xml:space="preserve">впливу </w:t>
      </w:r>
      <w:r w:rsidRPr="00FB73C3">
        <w:rPr>
          <w:rFonts w:ascii="Times New Roman" w:hAnsi="Times New Roman"/>
          <w:sz w:val="24"/>
          <w:szCs w:val="24"/>
          <w:lang w:val="uk-UA" w:eastAsia="ru-RU"/>
        </w:rPr>
        <w:t xml:space="preserve">природного, штучного і соціального </w:t>
      </w:r>
      <w:r w:rsidRPr="00FB73C3">
        <w:rPr>
          <w:rFonts w:ascii="Times New Roman" w:hAnsi="Times New Roman"/>
          <w:sz w:val="24"/>
          <w:szCs w:val="24"/>
          <w:lang w:eastAsia="ru-RU"/>
        </w:rPr>
        <w:t xml:space="preserve"> середовища </w:t>
      </w:r>
      <w:r w:rsidRPr="00FB73C3">
        <w:rPr>
          <w:rFonts w:ascii="Times New Roman" w:hAnsi="Times New Roman"/>
          <w:sz w:val="24"/>
          <w:szCs w:val="24"/>
          <w:lang w:val="uk-UA" w:eastAsia="ru-RU"/>
        </w:rPr>
        <w:t>та соціально-економічних умов конкретної території на стан здоров</w:t>
      </w:r>
      <w:r w:rsidRPr="00FB73C3">
        <w:rPr>
          <w:rFonts w:ascii="Times New Roman" w:hAnsi="Times New Roman"/>
          <w:sz w:val="24"/>
          <w:szCs w:val="24"/>
          <w:lang w:eastAsia="ru-RU"/>
        </w:rPr>
        <w:t>'я</w:t>
      </w:r>
      <w:r w:rsidRPr="00FB73C3">
        <w:rPr>
          <w:rFonts w:ascii="Times New Roman" w:hAnsi="Times New Roman"/>
          <w:sz w:val="24"/>
          <w:szCs w:val="24"/>
          <w:lang w:val="uk-UA" w:eastAsia="ru-RU"/>
        </w:rPr>
        <w:t xml:space="preserve">  населення</w:t>
      </w:r>
      <w:r w:rsidRPr="00FB73C3">
        <w:rPr>
          <w:rFonts w:ascii="Times New Roman" w:hAnsi="Times New Roman"/>
          <w:sz w:val="24"/>
          <w:szCs w:val="24"/>
          <w:lang w:eastAsia="ru-RU"/>
        </w:rPr>
        <w:t>;</w:t>
      </w:r>
    </w:p>
    <w:p w14:paraId="5838D8DC" w14:textId="77777777" w:rsidR="00FB73C3" w:rsidRPr="00FB73C3" w:rsidRDefault="00FB73C3" w:rsidP="00FB73C3">
      <w:pPr>
        <w:numPr>
          <w:ilvl w:val="0"/>
          <w:numId w:val="4"/>
        </w:numPr>
        <w:tabs>
          <w:tab w:val="clear" w:pos="780"/>
          <w:tab w:val="num" w:pos="360"/>
        </w:tabs>
        <w:spacing w:after="0" w:line="240" w:lineRule="auto"/>
        <w:ind w:left="360"/>
        <w:jc w:val="both"/>
        <w:rPr>
          <w:rFonts w:ascii="Times New Roman" w:hAnsi="Times New Roman"/>
          <w:sz w:val="24"/>
          <w:szCs w:val="24"/>
          <w:lang w:eastAsia="ru-RU"/>
        </w:rPr>
      </w:pPr>
      <w:r w:rsidRPr="00FB73C3">
        <w:rPr>
          <w:rFonts w:ascii="Times New Roman" w:hAnsi="Times New Roman"/>
          <w:sz w:val="24"/>
          <w:szCs w:val="24"/>
          <w:lang w:val="uk-UA" w:eastAsia="ru-RU"/>
        </w:rPr>
        <w:t>визначення ролі природних і соціально-економічних чинників</w:t>
      </w:r>
      <w:r w:rsidRPr="00FB73C3">
        <w:rPr>
          <w:rFonts w:ascii="Times New Roman" w:hAnsi="Times New Roman"/>
          <w:sz w:val="24"/>
          <w:szCs w:val="24"/>
          <w:lang w:eastAsia="ru-RU"/>
        </w:rPr>
        <w:t xml:space="preserve"> </w:t>
      </w:r>
      <w:r w:rsidRPr="00FB73C3">
        <w:rPr>
          <w:rFonts w:ascii="Times New Roman" w:hAnsi="Times New Roman"/>
          <w:sz w:val="24"/>
          <w:szCs w:val="24"/>
          <w:lang w:val="uk-UA" w:eastAsia="ru-RU"/>
        </w:rPr>
        <w:t>у виникн</w:t>
      </w:r>
      <w:r w:rsidRPr="00FB73C3">
        <w:rPr>
          <w:rFonts w:ascii="Times New Roman" w:hAnsi="Times New Roman"/>
          <w:sz w:val="24"/>
          <w:szCs w:val="24"/>
          <w:lang w:eastAsia="ru-RU"/>
        </w:rPr>
        <w:t>енн</w:t>
      </w:r>
      <w:r w:rsidRPr="00FB73C3">
        <w:rPr>
          <w:rFonts w:ascii="Times New Roman" w:hAnsi="Times New Roman"/>
          <w:sz w:val="24"/>
          <w:szCs w:val="24"/>
          <w:lang w:val="uk-UA" w:eastAsia="ru-RU"/>
        </w:rPr>
        <w:t>і</w:t>
      </w:r>
      <w:r w:rsidRPr="00FB73C3">
        <w:rPr>
          <w:rFonts w:ascii="Times New Roman" w:hAnsi="Times New Roman"/>
          <w:sz w:val="24"/>
          <w:szCs w:val="24"/>
          <w:lang w:eastAsia="ru-RU"/>
        </w:rPr>
        <w:t xml:space="preserve"> та поширенн</w:t>
      </w:r>
      <w:r w:rsidRPr="00FB73C3">
        <w:rPr>
          <w:rFonts w:ascii="Times New Roman" w:hAnsi="Times New Roman"/>
          <w:sz w:val="24"/>
          <w:szCs w:val="24"/>
          <w:lang w:val="uk-UA" w:eastAsia="ru-RU"/>
        </w:rPr>
        <w:t>і</w:t>
      </w:r>
      <w:r w:rsidRPr="00FB73C3">
        <w:rPr>
          <w:rFonts w:ascii="Times New Roman" w:hAnsi="Times New Roman"/>
          <w:sz w:val="24"/>
          <w:szCs w:val="24"/>
          <w:lang w:eastAsia="ru-RU"/>
        </w:rPr>
        <w:t xml:space="preserve"> хвороб</w:t>
      </w:r>
      <w:r w:rsidRPr="00FB73C3">
        <w:rPr>
          <w:rFonts w:ascii="Times New Roman" w:hAnsi="Times New Roman"/>
          <w:sz w:val="24"/>
          <w:szCs w:val="24"/>
          <w:lang w:val="uk-UA" w:eastAsia="ru-RU"/>
        </w:rPr>
        <w:t xml:space="preserve"> та в закономірностях географії цих захворювань</w:t>
      </w:r>
      <w:r w:rsidRPr="00FB73C3">
        <w:rPr>
          <w:rFonts w:ascii="Times New Roman" w:hAnsi="Times New Roman"/>
          <w:sz w:val="24"/>
          <w:szCs w:val="24"/>
          <w:lang w:eastAsia="ru-RU"/>
        </w:rPr>
        <w:t>;</w:t>
      </w:r>
    </w:p>
    <w:p w14:paraId="17E46184" w14:textId="77777777" w:rsidR="00FB73C3" w:rsidRPr="00FB73C3" w:rsidRDefault="00FB73C3" w:rsidP="00FB73C3">
      <w:pPr>
        <w:pStyle w:val="1"/>
        <w:numPr>
          <w:ilvl w:val="0"/>
          <w:numId w:val="4"/>
        </w:numPr>
        <w:shd w:val="clear" w:color="auto" w:fill="FFFFFF"/>
        <w:tabs>
          <w:tab w:val="clear" w:pos="780"/>
          <w:tab w:val="num" w:pos="360"/>
        </w:tabs>
        <w:spacing w:after="0" w:line="240" w:lineRule="auto"/>
        <w:ind w:left="360"/>
        <w:jc w:val="both"/>
        <w:rPr>
          <w:rFonts w:ascii="Times New Roman" w:hAnsi="Times New Roman"/>
          <w:sz w:val="24"/>
          <w:szCs w:val="24"/>
        </w:rPr>
      </w:pPr>
      <w:r w:rsidRPr="00FB73C3">
        <w:rPr>
          <w:rFonts w:ascii="Times New Roman" w:hAnsi="Times New Roman"/>
          <w:sz w:val="24"/>
          <w:szCs w:val="24"/>
          <w:lang w:val="uk-UA" w:eastAsia="ru-RU"/>
        </w:rPr>
        <w:t xml:space="preserve">пошуки </w:t>
      </w:r>
      <w:r w:rsidRPr="00FB73C3">
        <w:rPr>
          <w:rFonts w:ascii="Times New Roman" w:hAnsi="Times New Roman"/>
          <w:sz w:val="24"/>
          <w:szCs w:val="24"/>
          <w:lang w:eastAsia="ru-RU"/>
        </w:rPr>
        <w:t>оптимізаці</w:t>
      </w:r>
      <w:r w:rsidRPr="00FB73C3">
        <w:rPr>
          <w:rFonts w:ascii="Times New Roman" w:hAnsi="Times New Roman"/>
          <w:sz w:val="24"/>
          <w:szCs w:val="24"/>
          <w:lang w:val="uk-UA" w:eastAsia="ru-RU"/>
        </w:rPr>
        <w:t>ї територіальної організації</w:t>
      </w:r>
      <w:r w:rsidRPr="00FB73C3">
        <w:rPr>
          <w:rFonts w:ascii="Times New Roman" w:hAnsi="Times New Roman"/>
          <w:sz w:val="24"/>
          <w:szCs w:val="24"/>
          <w:lang w:eastAsia="ru-RU"/>
        </w:rPr>
        <w:t xml:space="preserve"> системи охорони здоров'я </w:t>
      </w:r>
      <w:r w:rsidRPr="00FB73C3">
        <w:rPr>
          <w:rFonts w:ascii="Times New Roman" w:hAnsi="Times New Roman"/>
          <w:sz w:val="24"/>
          <w:szCs w:val="24"/>
          <w:lang w:val="uk-UA" w:eastAsia="ru-RU"/>
        </w:rPr>
        <w:t>.</w:t>
      </w:r>
    </w:p>
    <w:p w14:paraId="2F7DC684"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14:paraId="07358D53" w14:textId="77777777" w:rsidR="00FB73C3" w:rsidRPr="00FB73C3" w:rsidRDefault="00FB73C3" w:rsidP="00FB73C3">
      <w:pPr>
        <w:pStyle w:val="1"/>
        <w:numPr>
          <w:ilvl w:val="0"/>
          <w:numId w:val="2"/>
        </w:numPr>
        <w:tabs>
          <w:tab w:val="clear" w:pos="114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eastAsia="ru-RU"/>
        </w:rPr>
        <w:t xml:space="preserve">здійснювати </w:t>
      </w:r>
      <w:r w:rsidRPr="00FB73C3">
        <w:rPr>
          <w:rFonts w:ascii="Times New Roman" w:hAnsi="Times New Roman"/>
          <w:sz w:val="24"/>
          <w:szCs w:val="24"/>
          <w:lang w:eastAsia="ru-RU"/>
        </w:rPr>
        <w:t>географічний моніторинг медичної ситуації</w:t>
      </w:r>
      <w:r w:rsidRPr="00FB73C3">
        <w:rPr>
          <w:rFonts w:ascii="Times New Roman" w:hAnsi="Times New Roman"/>
          <w:sz w:val="24"/>
          <w:szCs w:val="24"/>
          <w:lang w:val="uk-UA" w:eastAsia="ru-RU"/>
        </w:rPr>
        <w:t>;</w:t>
      </w:r>
    </w:p>
    <w:p w14:paraId="2C7B54B0" w14:textId="77777777" w:rsidR="00FB73C3" w:rsidRPr="00FB73C3" w:rsidRDefault="00FB73C3" w:rsidP="00FB73C3">
      <w:pPr>
        <w:pStyle w:val="1"/>
        <w:numPr>
          <w:ilvl w:val="0"/>
          <w:numId w:val="2"/>
        </w:numPr>
        <w:shd w:val="clear" w:color="auto" w:fill="FFFFFF"/>
        <w:tabs>
          <w:tab w:val="clear" w:pos="1140"/>
        </w:tabs>
        <w:spacing w:after="0" w:line="240" w:lineRule="auto"/>
        <w:ind w:left="360"/>
        <w:rPr>
          <w:rFonts w:ascii="Times New Roman" w:hAnsi="Times New Roman"/>
          <w:sz w:val="24"/>
          <w:szCs w:val="24"/>
          <w:lang w:eastAsia="ru-RU"/>
        </w:rPr>
      </w:pPr>
      <w:r w:rsidRPr="00FB73C3">
        <w:rPr>
          <w:rFonts w:ascii="Times New Roman" w:hAnsi="Times New Roman"/>
          <w:sz w:val="24"/>
          <w:szCs w:val="24"/>
          <w:lang w:val="uk-UA" w:eastAsia="ru-RU"/>
        </w:rPr>
        <w:t>виявляти</w:t>
      </w:r>
      <w:r w:rsidRPr="00FB73C3">
        <w:rPr>
          <w:rFonts w:ascii="Times New Roman" w:hAnsi="Times New Roman"/>
          <w:sz w:val="24"/>
          <w:szCs w:val="24"/>
          <w:lang w:eastAsia="ru-RU"/>
        </w:rPr>
        <w:t xml:space="preserve"> географічн</w:t>
      </w:r>
      <w:r w:rsidRPr="00FB73C3">
        <w:rPr>
          <w:rFonts w:ascii="Times New Roman" w:hAnsi="Times New Roman"/>
          <w:sz w:val="24"/>
          <w:szCs w:val="24"/>
          <w:lang w:val="uk-UA" w:eastAsia="ru-RU"/>
        </w:rPr>
        <w:t>і чинники</w:t>
      </w:r>
      <w:r w:rsidRPr="00FB73C3">
        <w:rPr>
          <w:rFonts w:ascii="Times New Roman" w:hAnsi="Times New Roman"/>
          <w:sz w:val="24"/>
          <w:szCs w:val="24"/>
          <w:lang w:eastAsia="ru-RU"/>
        </w:rPr>
        <w:t>, що впливають на виникнення та поширення хвороб;</w:t>
      </w:r>
    </w:p>
    <w:p w14:paraId="126CABDF" w14:textId="77777777" w:rsidR="00FB73C3" w:rsidRPr="00FB73C3" w:rsidRDefault="00FB73C3" w:rsidP="00FB73C3">
      <w:pPr>
        <w:pStyle w:val="1"/>
        <w:numPr>
          <w:ilvl w:val="0"/>
          <w:numId w:val="2"/>
        </w:numPr>
        <w:tabs>
          <w:tab w:val="clear" w:pos="114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оцінювати медико-географічну ситуацію, рівень небезпеки для здоров</w:t>
      </w:r>
      <w:r w:rsidRPr="00FB73C3">
        <w:rPr>
          <w:rFonts w:ascii="Times New Roman" w:hAnsi="Times New Roman"/>
          <w:sz w:val="24"/>
          <w:szCs w:val="24"/>
        </w:rPr>
        <w:t>’</w:t>
      </w:r>
      <w:r w:rsidRPr="00FB73C3">
        <w:rPr>
          <w:rFonts w:ascii="Times New Roman" w:hAnsi="Times New Roman"/>
          <w:sz w:val="24"/>
          <w:szCs w:val="24"/>
          <w:lang w:val="uk-UA"/>
        </w:rPr>
        <w:t>я і навіть для життя населення.</w:t>
      </w:r>
    </w:p>
    <w:p w14:paraId="6E0A4BDF" w14:textId="77777777" w:rsidR="00FB73C3" w:rsidRPr="00FB73C3" w:rsidRDefault="00FB73C3" w:rsidP="00FB73C3">
      <w:pPr>
        <w:spacing w:after="0" w:line="240" w:lineRule="auto"/>
        <w:ind w:firstLine="709"/>
        <w:jc w:val="both"/>
        <w:rPr>
          <w:rFonts w:ascii="Times New Roman" w:hAnsi="Times New Roman"/>
          <w:b/>
          <w:i/>
          <w:sz w:val="24"/>
          <w:szCs w:val="24"/>
          <w:lang w:val="uk-UA"/>
        </w:rPr>
      </w:pPr>
      <w:r w:rsidRPr="00FB73C3">
        <w:rPr>
          <w:rFonts w:ascii="Times New Roman" w:hAnsi="Times New Roman"/>
          <w:b/>
          <w:i/>
          <w:sz w:val="24"/>
          <w:szCs w:val="24"/>
          <w:lang w:val="uk-UA"/>
        </w:rPr>
        <w:t>Основні компетентності:</w:t>
      </w:r>
    </w:p>
    <w:p w14:paraId="1C0D9D41"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мати цілісне уявлення про стан навколишнього середовища і його вплив на індивідуальне і суспільне здоров</w:t>
      </w:r>
      <w:r w:rsidRPr="00FB73C3">
        <w:rPr>
          <w:rFonts w:ascii="Times New Roman" w:hAnsi="Times New Roman"/>
          <w:sz w:val="24"/>
          <w:szCs w:val="24"/>
        </w:rPr>
        <w:t>’</w:t>
      </w:r>
      <w:r w:rsidRPr="00FB73C3">
        <w:rPr>
          <w:rFonts w:ascii="Times New Roman" w:hAnsi="Times New Roman"/>
          <w:sz w:val="24"/>
          <w:szCs w:val="24"/>
          <w:lang w:val="uk-UA"/>
        </w:rPr>
        <w:t>я;</w:t>
      </w:r>
    </w:p>
    <w:p w14:paraId="5156882D"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розуміти характер взаємозв</w:t>
      </w:r>
      <w:r w:rsidRPr="00FB73C3">
        <w:rPr>
          <w:rFonts w:ascii="Times New Roman" w:hAnsi="Times New Roman"/>
          <w:sz w:val="24"/>
          <w:szCs w:val="24"/>
        </w:rPr>
        <w:t>’</w:t>
      </w:r>
      <w:r w:rsidRPr="00FB73C3">
        <w:rPr>
          <w:rFonts w:ascii="Times New Roman" w:hAnsi="Times New Roman"/>
          <w:sz w:val="24"/>
          <w:szCs w:val="24"/>
          <w:lang w:val="uk-UA"/>
        </w:rPr>
        <w:t>язків довкілля – здоров</w:t>
      </w:r>
      <w:r w:rsidRPr="00FB73C3">
        <w:rPr>
          <w:rFonts w:ascii="Times New Roman" w:hAnsi="Times New Roman"/>
          <w:sz w:val="24"/>
          <w:szCs w:val="24"/>
        </w:rPr>
        <w:t>’</w:t>
      </w:r>
      <w:r w:rsidRPr="00FB73C3">
        <w:rPr>
          <w:rFonts w:ascii="Times New Roman" w:hAnsi="Times New Roman"/>
          <w:sz w:val="24"/>
          <w:szCs w:val="24"/>
          <w:lang w:val="uk-UA"/>
        </w:rPr>
        <w:t>я людини та суспільства в різних регіонах світу та України;</w:t>
      </w:r>
    </w:p>
    <w:p w14:paraId="7FB2FDB6" w14:textId="77777777" w:rsidR="00FB73C3" w:rsidRPr="00FB73C3" w:rsidRDefault="00FB73C3" w:rsidP="00FB73C3">
      <w:pPr>
        <w:pStyle w:val="1"/>
        <w:numPr>
          <w:ilvl w:val="0"/>
          <w:numId w:val="3"/>
        </w:numPr>
        <w:tabs>
          <w:tab w:val="clear" w:pos="780"/>
        </w:tabs>
        <w:spacing w:after="0" w:line="240" w:lineRule="auto"/>
        <w:ind w:left="360"/>
        <w:jc w:val="both"/>
        <w:rPr>
          <w:rFonts w:ascii="Times New Roman" w:hAnsi="Times New Roman"/>
          <w:b/>
          <w:i/>
          <w:sz w:val="24"/>
          <w:szCs w:val="24"/>
          <w:lang w:val="uk-UA"/>
        </w:rPr>
      </w:pPr>
      <w:r w:rsidRPr="00FB73C3">
        <w:rPr>
          <w:rFonts w:ascii="Times New Roman" w:hAnsi="Times New Roman"/>
          <w:sz w:val="24"/>
          <w:szCs w:val="24"/>
          <w:lang w:val="uk-UA"/>
        </w:rPr>
        <w:t>володіти принципами організації системи охорони здоров</w:t>
      </w:r>
      <w:r w:rsidRPr="00FB73C3">
        <w:rPr>
          <w:rFonts w:ascii="Times New Roman" w:hAnsi="Times New Roman"/>
          <w:sz w:val="24"/>
          <w:szCs w:val="24"/>
        </w:rPr>
        <w:t>’</w:t>
      </w:r>
      <w:r w:rsidRPr="00FB73C3">
        <w:rPr>
          <w:rFonts w:ascii="Times New Roman" w:hAnsi="Times New Roman"/>
          <w:sz w:val="24"/>
          <w:szCs w:val="24"/>
          <w:lang w:val="uk-UA"/>
        </w:rPr>
        <w:t>я та її територіальної організації</w:t>
      </w:r>
    </w:p>
    <w:p w14:paraId="10BC2761" w14:textId="18CD26CB" w:rsidR="00FB73C3" w:rsidRPr="00FB73C3" w:rsidRDefault="00FB73C3" w:rsidP="00FB73C3">
      <w:pPr>
        <w:spacing w:after="0" w:line="240" w:lineRule="auto"/>
        <w:ind w:firstLine="709"/>
        <w:jc w:val="both"/>
        <w:rPr>
          <w:rFonts w:ascii="Times New Roman" w:hAnsi="Times New Roman"/>
          <w:b/>
          <w:sz w:val="24"/>
          <w:szCs w:val="24"/>
          <w:lang w:val="uk-UA"/>
        </w:rPr>
      </w:pPr>
      <w:r>
        <w:rPr>
          <w:rFonts w:ascii="Times New Roman" w:hAnsi="Times New Roman"/>
          <w:b/>
          <w:sz w:val="24"/>
          <w:szCs w:val="24"/>
          <w:lang w:val="en-US"/>
        </w:rPr>
        <w:t>V</w:t>
      </w:r>
      <w:r w:rsidRPr="00FB73C3">
        <w:rPr>
          <w:rFonts w:ascii="Times New Roman" w:hAnsi="Times New Roman"/>
          <w:b/>
          <w:sz w:val="24"/>
          <w:szCs w:val="24"/>
          <w:lang w:val="uk-UA"/>
        </w:rPr>
        <w:t>. Короткий зміст дисципліни</w:t>
      </w:r>
    </w:p>
    <w:p w14:paraId="1D3F7C3F"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 xml:space="preserve">Тема І. Теоретичні  основи  медичної  географії. </w:t>
      </w:r>
      <w:r w:rsidRPr="00FB73C3">
        <w:rPr>
          <w:rFonts w:ascii="Times New Roman" w:hAnsi="Times New Roman"/>
          <w:sz w:val="24"/>
          <w:szCs w:val="24"/>
          <w:lang w:val="uk-UA"/>
        </w:rPr>
        <w:t>Об</w:t>
      </w:r>
      <w:r w:rsidRPr="00FB73C3">
        <w:rPr>
          <w:rFonts w:ascii="Times New Roman" w:hAnsi="Times New Roman"/>
          <w:sz w:val="24"/>
          <w:szCs w:val="24"/>
        </w:rPr>
        <w:t>’</w:t>
      </w:r>
      <w:r w:rsidRPr="00FB73C3">
        <w:rPr>
          <w:rFonts w:ascii="Times New Roman" w:hAnsi="Times New Roman"/>
          <w:sz w:val="24"/>
          <w:szCs w:val="24"/>
          <w:lang w:val="uk-UA"/>
        </w:rPr>
        <w:t>єкт, предмет, принципи і методи медичної географії. Місце медичної географії в системі наук та її взаємозв’язки з іншими науками. Історичний розвиток медичної географії. Сучасні теоретичні і практичні проблеми медичної географії.</w:t>
      </w:r>
    </w:p>
    <w:p w14:paraId="278E45B8"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2. Вивчення населення в медичній географії.</w:t>
      </w:r>
      <w:r w:rsidRPr="00FB73C3">
        <w:rPr>
          <w:rFonts w:ascii="Times New Roman" w:hAnsi="Times New Roman"/>
          <w:sz w:val="24"/>
          <w:szCs w:val="24"/>
          <w:lang w:val="uk-UA"/>
        </w:rPr>
        <w:t xml:space="preserve"> Медико-географічні аспекти  вивчення населення та його розселення. Дослідження віково-статевої структури населення. Захворюваність населення.</w:t>
      </w:r>
    </w:p>
    <w:p w14:paraId="18156C9A"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3. Вивчення простору в медичній географії.</w:t>
      </w:r>
      <w:r w:rsidRPr="00FB73C3">
        <w:rPr>
          <w:rFonts w:ascii="Times New Roman" w:hAnsi="Times New Roman"/>
          <w:sz w:val="24"/>
          <w:szCs w:val="24"/>
          <w:lang w:val="uk-UA"/>
        </w:rPr>
        <w:t xml:space="preserve"> Оцінка довкілля. Вплив біопатогенних зон на індивідуальне та суспільне здоров’я. Ареали природних вогнищ інфекційних хвороб. Територіальна диференціація захворюваності населення.</w:t>
      </w:r>
    </w:p>
    <w:p w14:paraId="08F411BC"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lastRenderedPageBreak/>
        <w:t>Тема 4. Географічні особливості захворюваності населення.</w:t>
      </w:r>
      <w:r w:rsidRPr="00FB73C3">
        <w:rPr>
          <w:rFonts w:ascii="Times New Roman" w:hAnsi="Times New Roman"/>
          <w:sz w:val="24"/>
          <w:szCs w:val="24"/>
          <w:lang w:val="uk-UA"/>
        </w:rPr>
        <w:t xml:space="preserve"> Рівень розвитку території та його вплив на захворюваність населення. Екологічна ситуація та рівень захворюваності населення. Роль аварій та катастроф на захворюваність населення. Соціально-економічні аспекти суспільного здоров</w:t>
      </w:r>
      <w:r w:rsidRPr="00FB73C3">
        <w:rPr>
          <w:rFonts w:ascii="Times New Roman" w:hAnsi="Times New Roman"/>
          <w:sz w:val="24"/>
          <w:szCs w:val="24"/>
        </w:rPr>
        <w:t>’</w:t>
      </w:r>
      <w:r w:rsidRPr="00FB73C3">
        <w:rPr>
          <w:rFonts w:ascii="Times New Roman" w:hAnsi="Times New Roman"/>
          <w:sz w:val="24"/>
          <w:szCs w:val="24"/>
          <w:lang w:val="uk-UA"/>
        </w:rPr>
        <w:t>я.</w:t>
      </w:r>
    </w:p>
    <w:p w14:paraId="16591F35"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Тема 5. Територіальна організація охорони здоров</w:t>
      </w:r>
      <w:r w:rsidRPr="00FB73C3">
        <w:rPr>
          <w:rFonts w:ascii="Times New Roman" w:hAnsi="Times New Roman"/>
          <w:b/>
          <w:sz w:val="24"/>
          <w:szCs w:val="24"/>
        </w:rPr>
        <w:t>’</w:t>
      </w:r>
      <w:r w:rsidRPr="00FB73C3">
        <w:rPr>
          <w:rFonts w:ascii="Times New Roman" w:hAnsi="Times New Roman"/>
          <w:b/>
          <w:sz w:val="24"/>
          <w:szCs w:val="24"/>
          <w:lang w:val="uk-UA"/>
        </w:rPr>
        <w:t>я України.</w:t>
      </w:r>
      <w:r w:rsidRPr="00FB73C3">
        <w:rPr>
          <w:rFonts w:ascii="Times New Roman" w:hAnsi="Times New Roman"/>
          <w:sz w:val="24"/>
          <w:szCs w:val="24"/>
          <w:lang w:val="uk-UA"/>
        </w:rPr>
        <w:t xml:space="preserve"> Забезпеченість населення закладами охорони здоров</w:t>
      </w:r>
      <w:r w:rsidRPr="00FB73C3">
        <w:rPr>
          <w:rFonts w:ascii="Times New Roman" w:hAnsi="Times New Roman"/>
          <w:sz w:val="24"/>
          <w:szCs w:val="24"/>
        </w:rPr>
        <w:t>’</w:t>
      </w:r>
      <w:r w:rsidRPr="00FB73C3">
        <w:rPr>
          <w:rFonts w:ascii="Times New Roman" w:hAnsi="Times New Roman"/>
          <w:sz w:val="24"/>
          <w:szCs w:val="24"/>
          <w:lang w:val="uk-UA"/>
        </w:rPr>
        <w:t>я. трансформація системи охорони здоров</w:t>
      </w:r>
      <w:r w:rsidRPr="00FB73C3">
        <w:rPr>
          <w:rFonts w:ascii="Times New Roman" w:hAnsi="Times New Roman"/>
          <w:sz w:val="24"/>
          <w:szCs w:val="24"/>
        </w:rPr>
        <w:t>’</w:t>
      </w:r>
      <w:r w:rsidRPr="00FB73C3">
        <w:rPr>
          <w:rFonts w:ascii="Times New Roman" w:hAnsi="Times New Roman"/>
          <w:sz w:val="24"/>
          <w:szCs w:val="24"/>
          <w:lang w:val="uk-UA"/>
        </w:rPr>
        <w:t>я.</w:t>
      </w:r>
    </w:p>
    <w:p w14:paraId="740EF9C9"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 Назва кафедри та викладацький склад, який буде забезпечувати викладання курсу</w:t>
      </w:r>
    </w:p>
    <w:p w14:paraId="7D91836F"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Кафедра географії факультету природничо-географічної освіти та екології: доцент К.О. Буткалюк.</w:t>
      </w:r>
    </w:p>
    <w:p w14:paraId="526C3D6C"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УІІ. Обсяги навчального навантаження та терміни викладання курсу</w:t>
      </w:r>
    </w:p>
    <w:p w14:paraId="1D7D3B11"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На вивчення дисципліни відводиться 90 годин ( 3 кредити ЄКТС), з яких: лекційних – 28 год., практичних – 14 год., самостійної роботи студентів - 48 год.</w:t>
      </w:r>
    </w:p>
    <w:p w14:paraId="684FC50E"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викладається у 6 семестрі.</w:t>
      </w:r>
    </w:p>
    <w:p w14:paraId="574787AC"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УІІІ. Основні інформаційні джерела до вивчення дисципліни</w:t>
      </w:r>
    </w:p>
    <w:p w14:paraId="6E2CA64D" w14:textId="77777777" w:rsidR="00FB73C3" w:rsidRPr="00FB73C3" w:rsidRDefault="00FB73C3" w:rsidP="00FB73C3">
      <w:pPr>
        <w:pStyle w:val="1"/>
        <w:numPr>
          <w:ilvl w:val="0"/>
          <w:numId w:val="1"/>
        </w:numPr>
        <w:spacing w:after="0" w:line="240" w:lineRule="auto"/>
        <w:ind w:left="360"/>
        <w:jc w:val="both"/>
        <w:rPr>
          <w:rFonts w:ascii="Times New Roman" w:hAnsi="Times New Roman"/>
          <w:sz w:val="24"/>
          <w:szCs w:val="24"/>
        </w:rPr>
      </w:pPr>
      <w:r w:rsidRPr="00FB73C3">
        <w:rPr>
          <w:rFonts w:ascii="Times New Roman" w:hAnsi="Times New Roman"/>
          <w:sz w:val="24"/>
          <w:szCs w:val="24"/>
        </w:rPr>
        <w:t>Воронов А.Г. Медицинская география. Вып.1.</w:t>
      </w:r>
      <w:r w:rsidRPr="00FB73C3">
        <w:rPr>
          <w:rFonts w:ascii="Times New Roman" w:hAnsi="Times New Roman"/>
          <w:sz w:val="24"/>
          <w:szCs w:val="24"/>
          <w:lang w:val="uk-UA"/>
        </w:rPr>
        <w:t xml:space="preserve"> </w:t>
      </w:r>
      <w:r w:rsidRPr="00FB73C3">
        <w:rPr>
          <w:rFonts w:ascii="Times New Roman" w:hAnsi="Times New Roman"/>
          <w:sz w:val="24"/>
          <w:szCs w:val="24"/>
        </w:rPr>
        <w:t>Общие вопросы. М.:</w:t>
      </w:r>
      <w:r w:rsidRPr="00FB73C3">
        <w:rPr>
          <w:rFonts w:ascii="Times New Roman" w:hAnsi="Times New Roman"/>
          <w:sz w:val="24"/>
          <w:szCs w:val="24"/>
          <w:lang w:val="uk-UA"/>
        </w:rPr>
        <w:t xml:space="preserve"> </w:t>
      </w:r>
      <w:r w:rsidRPr="00FB73C3">
        <w:rPr>
          <w:rFonts w:ascii="Times New Roman" w:hAnsi="Times New Roman"/>
          <w:sz w:val="24"/>
          <w:szCs w:val="24"/>
        </w:rPr>
        <w:t>Изд-во Московск</w:t>
      </w:r>
      <w:r w:rsidRPr="00FB73C3">
        <w:rPr>
          <w:rFonts w:ascii="Times New Roman" w:hAnsi="Times New Roman"/>
          <w:sz w:val="24"/>
          <w:szCs w:val="24"/>
          <w:lang w:val="uk-UA"/>
        </w:rPr>
        <w:t xml:space="preserve">ого  </w:t>
      </w:r>
      <w:r w:rsidRPr="00FB73C3">
        <w:rPr>
          <w:rFonts w:ascii="Times New Roman" w:hAnsi="Times New Roman"/>
          <w:sz w:val="24"/>
          <w:szCs w:val="24"/>
        </w:rPr>
        <w:t>ун-та, 1981.</w:t>
      </w:r>
    </w:p>
    <w:p w14:paraId="41F4C97D"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r w:rsidRPr="00FB73C3">
        <w:rPr>
          <w:rFonts w:ascii="Times New Roman" w:hAnsi="Times New Roman"/>
          <w:iCs/>
          <w:sz w:val="24"/>
          <w:szCs w:val="24"/>
          <w:lang w:eastAsia="ru-RU"/>
        </w:rPr>
        <w:t>Гуцуляк В. М., Наконечний К. П.</w:t>
      </w:r>
      <w:r w:rsidRPr="00FB73C3">
        <w:rPr>
          <w:rFonts w:ascii="Times New Roman" w:hAnsi="Times New Roman"/>
          <w:sz w:val="24"/>
          <w:szCs w:val="24"/>
          <w:lang w:eastAsia="ru-RU"/>
        </w:rPr>
        <w:t> Медико-екологічна оцінка ландшафтів Чернівецької області: Монографія. — Чернівці: Рута, 2010. — 150 с.</w:t>
      </w:r>
    </w:p>
    <w:p w14:paraId="66E2A171"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r w:rsidRPr="00FB73C3">
        <w:rPr>
          <w:rFonts w:ascii="Times New Roman" w:hAnsi="Times New Roman"/>
          <w:iCs/>
          <w:sz w:val="24"/>
          <w:szCs w:val="24"/>
          <w:lang w:eastAsia="ru-RU"/>
        </w:rPr>
        <w:t>Гуцуляк В. М., Нечипоренко Г. Л., Шевченко В. О.</w:t>
      </w:r>
      <w:r w:rsidRPr="00FB73C3">
        <w:rPr>
          <w:rFonts w:ascii="Times New Roman" w:hAnsi="Times New Roman"/>
          <w:sz w:val="24"/>
          <w:szCs w:val="24"/>
          <w:lang w:eastAsia="ru-RU"/>
        </w:rPr>
        <w:t> Загальна медична географія світу: Монографія. — Київ, 1998. — 178 с.</w:t>
      </w:r>
    </w:p>
    <w:p w14:paraId="1F584E82"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r w:rsidRPr="00FB73C3">
        <w:rPr>
          <w:rFonts w:ascii="Times New Roman" w:hAnsi="Times New Roman"/>
          <w:iCs/>
          <w:sz w:val="24"/>
          <w:szCs w:val="24"/>
          <w:lang w:eastAsia="ru-RU"/>
        </w:rPr>
        <w:t>Гуцуляк В. М.</w:t>
      </w:r>
      <w:r w:rsidRPr="00FB73C3">
        <w:rPr>
          <w:rFonts w:ascii="Times New Roman" w:hAnsi="Times New Roman"/>
          <w:sz w:val="24"/>
          <w:szCs w:val="24"/>
          <w:lang w:eastAsia="ru-RU"/>
        </w:rPr>
        <w:t> Медична географія: Екологічний аспект: Навчальний посібник. — Чернівці: Рута, 2008. — 132 с.</w:t>
      </w:r>
    </w:p>
    <w:p w14:paraId="19C89EA1" w14:textId="77777777" w:rsidR="00FB73C3" w:rsidRPr="00FB73C3" w:rsidRDefault="00FB73C3" w:rsidP="00FB73C3">
      <w:pPr>
        <w:pStyle w:val="1"/>
        <w:numPr>
          <w:ilvl w:val="0"/>
          <w:numId w:val="1"/>
        </w:numPr>
        <w:shd w:val="clear" w:color="auto" w:fill="FFFFFF"/>
        <w:spacing w:after="0" w:line="240" w:lineRule="auto"/>
        <w:ind w:left="360"/>
        <w:jc w:val="both"/>
        <w:rPr>
          <w:rFonts w:ascii="Times New Roman" w:hAnsi="Times New Roman"/>
          <w:sz w:val="24"/>
          <w:szCs w:val="24"/>
          <w:lang w:eastAsia="ru-RU"/>
        </w:rPr>
      </w:pPr>
      <w:r w:rsidRPr="00FB73C3">
        <w:rPr>
          <w:rFonts w:ascii="Times New Roman" w:hAnsi="Times New Roman"/>
          <w:sz w:val="24"/>
          <w:szCs w:val="24"/>
          <w:lang w:eastAsia="ru-RU"/>
        </w:rPr>
        <w:t>Медико-географічний атлас України / Барановський В. А., Пироженко К. Г., Шевченко В. О. — К.: Зелений світ, 1995. Вип. 1. — 32 с.</w:t>
      </w:r>
    </w:p>
    <w:p w14:paraId="407A5251" w14:textId="77777777" w:rsidR="00FB73C3" w:rsidRPr="00FB73C3" w:rsidRDefault="00FB73C3" w:rsidP="00FB73C3">
      <w:pPr>
        <w:pStyle w:val="1"/>
        <w:numPr>
          <w:ilvl w:val="0"/>
          <w:numId w:val="1"/>
        </w:numPr>
        <w:spacing w:after="0" w:line="240" w:lineRule="auto"/>
        <w:ind w:left="360"/>
        <w:jc w:val="both"/>
        <w:rPr>
          <w:rFonts w:ascii="Times New Roman" w:hAnsi="Times New Roman"/>
          <w:sz w:val="24"/>
          <w:szCs w:val="24"/>
        </w:rPr>
      </w:pPr>
      <w:r w:rsidRPr="00FB73C3">
        <w:rPr>
          <w:rFonts w:ascii="Times New Roman" w:hAnsi="Times New Roman"/>
          <w:sz w:val="24"/>
          <w:szCs w:val="24"/>
        </w:rPr>
        <w:t xml:space="preserve">Шевчук Л.Т. </w:t>
      </w:r>
      <w:r w:rsidRPr="00FB73C3">
        <w:rPr>
          <w:rFonts w:ascii="Times New Roman" w:hAnsi="Times New Roman"/>
          <w:sz w:val="24"/>
          <w:szCs w:val="24"/>
          <w:lang w:val="uk-UA"/>
        </w:rPr>
        <w:t>Основи медичної географії: Текст лекцій. – Львів, 1997. – 168 с.</w:t>
      </w:r>
    </w:p>
    <w:p w14:paraId="2FB4C05F" w14:textId="77777777" w:rsidR="00FB73C3" w:rsidRPr="00FB73C3" w:rsidRDefault="00FB73C3" w:rsidP="00FB73C3">
      <w:pPr>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lang w:val="uk-UA"/>
        </w:rPr>
        <w:t>ІХ. Система оцінювання:</w:t>
      </w:r>
    </w:p>
    <w:p w14:paraId="4444D946"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b/>
          <w:sz w:val="24"/>
          <w:szCs w:val="24"/>
          <w:lang w:val="uk-UA"/>
        </w:rPr>
        <w:t>Поточний контроль:</w:t>
      </w:r>
      <w:r w:rsidRPr="00FB73C3">
        <w:rPr>
          <w:rFonts w:ascii="Times New Roman" w:hAnsi="Times New Roman"/>
          <w:sz w:val="24"/>
          <w:szCs w:val="24"/>
          <w:lang w:val="uk-UA"/>
        </w:rPr>
        <w:t xml:space="preserve"> оцінювання виконання завдань на практичних заняттях, оцінювання 2-х модульних контрольних робіт, виконання творчих індивідуальних завдань, підготовка ессе, доповіді за заданою тематикою.</w:t>
      </w:r>
    </w:p>
    <w:p w14:paraId="20502753" w14:textId="77777777" w:rsidR="00FB73C3" w:rsidRPr="00FB73C3" w:rsidRDefault="00FB73C3" w:rsidP="00FB73C3">
      <w:pPr>
        <w:tabs>
          <w:tab w:val="left" w:pos="8154"/>
        </w:tabs>
        <w:spacing w:after="0" w:line="240" w:lineRule="auto"/>
        <w:ind w:firstLine="709"/>
        <w:jc w:val="both"/>
        <w:rPr>
          <w:rFonts w:ascii="Times New Roman" w:hAnsi="Times New Roman"/>
          <w:b/>
          <w:bCs/>
          <w:sz w:val="24"/>
          <w:szCs w:val="24"/>
          <w:shd w:val="clear" w:color="auto" w:fill="FFFFFF"/>
          <w:lang w:val="uk-UA"/>
        </w:rPr>
      </w:pPr>
      <w:r w:rsidRPr="00FB73C3">
        <w:rPr>
          <w:rFonts w:ascii="Times New Roman" w:hAnsi="Times New Roman"/>
          <w:sz w:val="24"/>
          <w:szCs w:val="24"/>
          <w:lang w:val="uk-UA"/>
        </w:rPr>
        <w:t>Підсумковий контроль: екзамен (залік) у 6 семестрі</w:t>
      </w:r>
      <w:r w:rsidRPr="00FB73C3">
        <w:rPr>
          <w:rFonts w:ascii="Times New Roman" w:hAnsi="Times New Roman"/>
          <w:sz w:val="24"/>
          <w:szCs w:val="24"/>
          <w:lang w:val="uk-UA"/>
        </w:rPr>
        <w:tab/>
      </w:r>
    </w:p>
    <w:p w14:paraId="3E016D46" w14:textId="77777777" w:rsidR="00FB73C3" w:rsidRPr="00FB73C3" w:rsidRDefault="00FB73C3" w:rsidP="00FB73C3">
      <w:pPr>
        <w:spacing w:after="0" w:line="240" w:lineRule="auto"/>
        <w:jc w:val="center"/>
        <w:rPr>
          <w:rFonts w:ascii="Times New Roman" w:hAnsi="Times New Roman"/>
          <w:b/>
          <w:color w:val="000000"/>
          <w:sz w:val="28"/>
          <w:szCs w:val="28"/>
          <w:lang w:val="uk-UA"/>
        </w:rPr>
      </w:pPr>
      <w:r w:rsidRPr="00FB73C3">
        <w:rPr>
          <w:rFonts w:ascii="Times New Roman" w:hAnsi="Times New Roman"/>
          <w:sz w:val="24"/>
          <w:szCs w:val="24"/>
          <w:lang w:val="uk-UA"/>
        </w:rPr>
        <w:br w:type="page"/>
      </w:r>
      <w:r w:rsidRPr="00FB73C3">
        <w:rPr>
          <w:rFonts w:ascii="Times New Roman" w:hAnsi="Times New Roman"/>
          <w:b/>
          <w:color w:val="000000"/>
          <w:sz w:val="28"/>
          <w:szCs w:val="28"/>
          <w:lang w:val="uk-UA"/>
        </w:rPr>
        <w:lastRenderedPageBreak/>
        <w:t>АНОТАЦІЯ НАВЧАЛЬНОЇ ДИСЦИПЛІНИ</w:t>
      </w:r>
    </w:p>
    <w:p w14:paraId="79865390" w14:textId="27C27DA8" w:rsidR="00FB73C3" w:rsidRPr="00FB73C3" w:rsidRDefault="00FB73C3" w:rsidP="00FB73C3">
      <w:pPr>
        <w:spacing w:after="0" w:line="240" w:lineRule="auto"/>
        <w:jc w:val="center"/>
        <w:rPr>
          <w:rFonts w:ascii="Times New Roman" w:hAnsi="Times New Roman"/>
          <w:b/>
          <w:color w:val="000000"/>
          <w:sz w:val="28"/>
          <w:szCs w:val="28"/>
          <w:lang w:val="uk-UA"/>
        </w:rPr>
      </w:pPr>
      <w:r w:rsidRPr="00FB73C3">
        <w:rPr>
          <w:rFonts w:ascii="Times New Roman" w:hAnsi="Times New Roman"/>
          <w:b/>
          <w:color w:val="000000"/>
          <w:sz w:val="28"/>
          <w:szCs w:val="28"/>
          <w:lang w:val="uk-UA"/>
        </w:rPr>
        <w:t>«ГЕНДЕРНА ГЕОГРАФІЯ»</w:t>
      </w:r>
    </w:p>
    <w:p w14:paraId="3140AFAD" w14:textId="77777777" w:rsidR="00FB73C3" w:rsidRPr="00FB73C3" w:rsidRDefault="00FB73C3" w:rsidP="00FB73C3">
      <w:pPr>
        <w:spacing w:after="0" w:line="240" w:lineRule="auto"/>
        <w:jc w:val="center"/>
        <w:rPr>
          <w:rFonts w:ascii="Times New Roman" w:hAnsi="Times New Roman"/>
          <w:b/>
          <w:color w:val="000000"/>
          <w:sz w:val="24"/>
          <w:szCs w:val="24"/>
          <w:lang w:val="uk-UA"/>
        </w:rPr>
      </w:pPr>
    </w:p>
    <w:p w14:paraId="19A05D2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 Основна мета засвоєння курсу полягає</w:t>
      </w:r>
      <w:r w:rsidRPr="00FB73C3">
        <w:rPr>
          <w:rFonts w:ascii="Times New Roman" w:hAnsi="Times New Roman"/>
          <w:color w:val="000000"/>
          <w:sz w:val="24"/>
          <w:szCs w:val="24"/>
          <w:lang w:val="uk-UA"/>
        </w:rPr>
        <w:t xml:space="preserve"> у формуванні умінь реалізації набутих знань про окремі компоненти гендеру та соціальні гендерні диспропорції в різних суспільних системах держав світу і України.</w:t>
      </w:r>
    </w:p>
    <w:p w14:paraId="3821C0A9" w14:textId="6B5B6A9F"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ІІ.</w:t>
      </w:r>
      <w:r>
        <w:rPr>
          <w:rFonts w:ascii="Times New Roman" w:hAnsi="Times New Roman"/>
          <w:b/>
          <w:color w:val="000000"/>
          <w:sz w:val="24"/>
          <w:szCs w:val="24"/>
          <w:lang w:val="uk-UA"/>
        </w:rPr>
        <w:t xml:space="preserve"> </w:t>
      </w:r>
      <w:r w:rsidRPr="00FB73C3">
        <w:rPr>
          <w:rFonts w:ascii="Times New Roman" w:hAnsi="Times New Roman"/>
          <w:b/>
          <w:color w:val="000000"/>
          <w:sz w:val="24"/>
          <w:szCs w:val="24"/>
          <w:lang w:val="uk-UA"/>
        </w:rPr>
        <w:t>Місце навчальної дисципліни у програмі підготовки фахівців даного напряму підготовки (спеціальності).</w:t>
      </w:r>
    </w:p>
    <w:p w14:paraId="01E8EF09" w14:textId="77777777" w:rsidR="00FB73C3" w:rsidRPr="00FB73C3" w:rsidRDefault="00FB73C3" w:rsidP="00FB73C3">
      <w:pPr>
        <w:spacing w:after="0" w:line="240" w:lineRule="auto"/>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Дисципліна «</w:t>
      </w:r>
      <w:r w:rsidRPr="00FB73C3">
        <w:rPr>
          <w:rFonts w:ascii="Times New Roman" w:hAnsi="Times New Roman"/>
          <w:b/>
          <w:color w:val="000000"/>
          <w:sz w:val="24"/>
          <w:szCs w:val="24"/>
          <w:lang w:val="uk-UA"/>
        </w:rPr>
        <w:t>Гендерна географія</w:t>
      </w:r>
      <w:r w:rsidRPr="00FB73C3">
        <w:rPr>
          <w:rFonts w:ascii="Times New Roman" w:hAnsi="Times New Roman"/>
          <w:color w:val="000000"/>
          <w:sz w:val="24"/>
          <w:szCs w:val="24"/>
          <w:lang w:val="uk-UA"/>
        </w:rPr>
        <w:t>» дозволяє набути студентам додаткових фахових компетенцій про процеси гендерних співвідношень та управління ними при опануванні циклу дисциплін професійної підготовки.</w:t>
      </w:r>
    </w:p>
    <w:p w14:paraId="6026E55D" w14:textId="2D1658BD"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ІІІ.</w:t>
      </w:r>
      <w:r>
        <w:rPr>
          <w:rFonts w:ascii="Times New Roman" w:hAnsi="Times New Roman"/>
          <w:b/>
          <w:color w:val="000000"/>
          <w:sz w:val="24"/>
          <w:szCs w:val="24"/>
          <w:lang w:val="uk-UA"/>
        </w:rPr>
        <w:t xml:space="preserve"> </w:t>
      </w:r>
      <w:r w:rsidRPr="00FB73C3">
        <w:rPr>
          <w:rFonts w:ascii="Times New Roman" w:hAnsi="Times New Roman"/>
          <w:b/>
          <w:color w:val="000000"/>
          <w:sz w:val="24"/>
          <w:szCs w:val="24"/>
          <w:lang w:val="uk-UA"/>
        </w:rPr>
        <w:t>Завдання дисципліни</w:t>
      </w:r>
      <w:r w:rsidRPr="00FB73C3">
        <w:rPr>
          <w:rFonts w:ascii="Times New Roman" w:hAnsi="Times New Roman"/>
          <w:color w:val="000000"/>
          <w:sz w:val="24"/>
          <w:szCs w:val="24"/>
          <w:lang w:val="uk-UA"/>
        </w:rPr>
        <w:t xml:space="preserve"> навчити студентів володіти знаннями про процеси гендерних співвідношень з позиції теорії та адаптивно мислити в контексті реалізації соціальної функції на прикладі різних типів держав світу.</w:t>
      </w:r>
    </w:p>
    <w:p w14:paraId="4F3A0A5C"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uk-UA"/>
        </w:rPr>
        <w:t>І</w:t>
      </w:r>
      <w:r w:rsidRPr="00FB73C3">
        <w:rPr>
          <w:rFonts w:ascii="Times New Roman" w:hAnsi="Times New Roman"/>
          <w:b/>
          <w:color w:val="000000"/>
          <w:sz w:val="24"/>
          <w:szCs w:val="24"/>
          <w:lang w:val="en-US"/>
        </w:rPr>
        <w:t>V</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Основні результати навчання та компетентності які вони формують.</w:t>
      </w:r>
    </w:p>
    <w:p w14:paraId="00AC59A5" w14:textId="77777777" w:rsidR="00FB73C3" w:rsidRPr="00FB73C3" w:rsidRDefault="00FB73C3" w:rsidP="00FB73C3">
      <w:pPr>
        <w:spacing w:after="0" w:line="240" w:lineRule="auto"/>
        <w:ind w:firstLine="708"/>
        <w:jc w:val="both"/>
        <w:rPr>
          <w:rFonts w:ascii="Times New Roman" w:hAnsi="Times New Roman"/>
          <w:b/>
          <w:i/>
          <w:color w:val="000000"/>
          <w:sz w:val="24"/>
          <w:szCs w:val="24"/>
          <w:lang w:val="uk-UA"/>
        </w:rPr>
      </w:pPr>
      <w:r w:rsidRPr="00FB73C3">
        <w:rPr>
          <w:rFonts w:ascii="Times New Roman" w:hAnsi="Times New Roman"/>
          <w:b/>
          <w:i/>
          <w:color w:val="000000"/>
          <w:sz w:val="24"/>
          <w:szCs w:val="24"/>
          <w:lang w:val="uk-UA"/>
        </w:rPr>
        <w:t xml:space="preserve">Основні знання: </w:t>
      </w:r>
    </w:p>
    <w:p w14:paraId="6EF7C9D5" w14:textId="77777777" w:rsidR="00FB73C3" w:rsidRPr="00FB73C3" w:rsidRDefault="00FB73C3" w:rsidP="00FB73C3">
      <w:pPr>
        <w:numPr>
          <w:ilvl w:val="0"/>
          <w:numId w:val="8"/>
        </w:numPr>
        <w:tabs>
          <w:tab w:val="clear" w:pos="1488"/>
          <w:tab w:val="left" w:pos="360"/>
        </w:tabs>
        <w:spacing w:after="0" w:line="240" w:lineRule="auto"/>
        <w:ind w:left="360" w:hanging="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знання про теоретичні та методичні питання у формуванні географічних засад управління гендерними диспропорціями; </w:t>
      </w:r>
    </w:p>
    <w:p w14:paraId="3306E7BE" w14:textId="77777777" w:rsidR="00FB73C3" w:rsidRPr="00FB73C3" w:rsidRDefault="00FB73C3" w:rsidP="00FB73C3">
      <w:pPr>
        <w:numPr>
          <w:ilvl w:val="0"/>
          <w:numId w:val="8"/>
        </w:numPr>
        <w:tabs>
          <w:tab w:val="clear" w:pos="1488"/>
          <w:tab w:val="left" w:pos="360"/>
        </w:tabs>
        <w:spacing w:after="0" w:line="240" w:lineRule="auto"/>
        <w:ind w:left="360" w:hanging="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прогнозування розвитку гендерну як соціальної статі у суспільстві в реформаційний період. </w:t>
      </w:r>
    </w:p>
    <w:p w14:paraId="2AF530AD"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i/>
          <w:color w:val="000000"/>
          <w:sz w:val="24"/>
          <w:szCs w:val="24"/>
          <w:lang w:val="uk-UA"/>
        </w:rPr>
        <w:t>Основні вміння</w:t>
      </w:r>
    </w:p>
    <w:p w14:paraId="1B592FB9" w14:textId="77777777" w:rsidR="00FB73C3" w:rsidRPr="00FB73C3" w:rsidRDefault="00FB73C3" w:rsidP="00FB73C3">
      <w:pPr>
        <w:numPr>
          <w:ilvl w:val="0"/>
          <w:numId w:val="7"/>
        </w:numPr>
        <w:tabs>
          <w:tab w:val="clear" w:pos="1488"/>
        </w:tabs>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виявляти етапи взаєморозвитку та взаємодії суспільної і гендерної компонент, їх відповідність сучасному рівню соціальних, виробничо-технологічних систем та систем управління; </w:t>
      </w:r>
    </w:p>
    <w:p w14:paraId="47887BA3" w14:textId="77777777" w:rsidR="00FB73C3" w:rsidRPr="00FB73C3" w:rsidRDefault="00FB73C3" w:rsidP="00FB73C3">
      <w:pPr>
        <w:numPr>
          <w:ilvl w:val="0"/>
          <w:numId w:val="7"/>
        </w:numPr>
        <w:tabs>
          <w:tab w:val="clear" w:pos="1488"/>
        </w:tabs>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виявити та давати оцінку географічних чинників, які впливають на специфіку сучасного управління соціальними процесами що є важливим результатом навчання. </w:t>
      </w:r>
    </w:p>
    <w:p w14:paraId="59FBF53A" w14:textId="77777777" w:rsidR="00FB73C3" w:rsidRPr="00FB73C3" w:rsidRDefault="00FB73C3" w:rsidP="00FB73C3">
      <w:pPr>
        <w:spacing w:after="0" w:line="240" w:lineRule="auto"/>
        <w:ind w:firstLine="708"/>
        <w:jc w:val="both"/>
        <w:rPr>
          <w:rFonts w:ascii="Times New Roman" w:hAnsi="Times New Roman"/>
          <w:b/>
          <w:i/>
          <w:color w:val="000000"/>
          <w:sz w:val="24"/>
          <w:szCs w:val="24"/>
          <w:lang w:val="uk-UA"/>
        </w:rPr>
      </w:pPr>
      <w:r w:rsidRPr="00FB73C3">
        <w:rPr>
          <w:rFonts w:ascii="Times New Roman" w:hAnsi="Times New Roman"/>
          <w:b/>
          <w:i/>
          <w:color w:val="000000"/>
          <w:sz w:val="24"/>
          <w:szCs w:val="24"/>
          <w:lang w:val="uk-UA"/>
        </w:rPr>
        <w:t>Основні компетентності:</w:t>
      </w:r>
    </w:p>
    <w:p w14:paraId="31FBAA2E"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креативність, здатність до системного мислення;</w:t>
      </w:r>
    </w:p>
    <w:p w14:paraId="1EBC8712"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розуміння та сприйняття етичних норм поведінки відносно соціуму, гендеру та природного середовища;</w:t>
      </w:r>
    </w:p>
    <w:p w14:paraId="419687A5"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здатність постійно набувати нових знань;</w:t>
      </w:r>
    </w:p>
    <w:p w14:paraId="46DE9112"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соціально-географічна грамотність;</w:t>
      </w:r>
    </w:p>
    <w:p w14:paraId="637027FE"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базові теоретичні знання в галузі гендерної географії, необхідні для засвоєння загальнопрофесійних дисциплін;</w:t>
      </w:r>
    </w:p>
    <w:p w14:paraId="60BB2DE9"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 xml:space="preserve"> володіння методами суспільно-географічних досліджень; </w:t>
      </w:r>
    </w:p>
    <w:p w14:paraId="07DD4067"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формування географічної картини світу, пізнання різноманітності географічного та соціального простору;</w:t>
      </w:r>
    </w:p>
    <w:p w14:paraId="4DFC7374" w14:textId="77777777" w:rsidR="00FB73C3" w:rsidRPr="00FB73C3" w:rsidRDefault="00FB73C3" w:rsidP="00FB73C3">
      <w:pPr>
        <w:pStyle w:val="1"/>
        <w:numPr>
          <w:ilvl w:val="0"/>
          <w:numId w:val="5"/>
        </w:numPr>
        <w:spacing w:after="0" w:line="240" w:lineRule="auto"/>
        <w:ind w:left="360"/>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здатність використовувати професійно профільовані знання, уміння й навички для дослідження суспільно-географічних явищ і процесів.</w:t>
      </w:r>
    </w:p>
    <w:p w14:paraId="68E60048"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p>
    <w:p w14:paraId="5AA5AD83"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w:t>
      </w:r>
      <w:r w:rsidRPr="00FB73C3">
        <w:rPr>
          <w:rFonts w:ascii="Times New Roman" w:hAnsi="Times New Roman"/>
          <w:b/>
          <w:color w:val="000000"/>
          <w:sz w:val="24"/>
          <w:szCs w:val="24"/>
          <w:lang w:val="uk-UA"/>
        </w:rPr>
        <w:t>. Короткий зміст дисципліни.</w:t>
      </w:r>
    </w:p>
    <w:p w14:paraId="20FE4EE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Тема 1. Теоретико-методичні питання галузі знань «Гендерна географія».</w:t>
      </w:r>
      <w:r w:rsidRPr="00FB73C3">
        <w:rPr>
          <w:rFonts w:ascii="Times New Roman" w:hAnsi="Times New Roman"/>
          <w:color w:val="000000"/>
          <w:sz w:val="24"/>
          <w:szCs w:val="24"/>
          <w:lang w:val="uk-UA"/>
        </w:rPr>
        <w:t xml:space="preserve"> Поняття наукового об’єкту та предмету досліджень. Наукові методи досліджень. Міжнародні та міждисциплінарні зв’язки «Гендерна географія» з науками та дисциплінами суспільно-географічного циклу.</w:t>
      </w:r>
    </w:p>
    <w:p w14:paraId="57251B34"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Тема 2. Понятійно-термінологічний апарат «Гендерна географія».</w:t>
      </w:r>
      <w:r w:rsidRPr="00FB73C3">
        <w:rPr>
          <w:rFonts w:ascii="Times New Roman" w:hAnsi="Times New Roman"/>
          <w:color w:val="000000"/>
          <w:sz w:val="24"/>
          <w:szCs w:val="24"/>
          <w:lang w:val="uk-UA"/>
        </w:rPr>
        <w:t xml:space="preserve"> Базова наукова термінологія та похідні поняття. Суспільно-географічний зміст               «гендер», «сталий розвиток», «гендерні диспропорції», «соціосфера».</w:t>
      </w:r>
    </w:p>
    <w:p w14:paraId="45917155"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lastRenderedPageBreak/>
        <w:t xml:space="preserve">Тема 3. Зарубіжна гендерна географія. </w:t>
      </w:r>
      <w:r w:rsidRPr="00FB73C3">
        <w:rPr>
          <w:rFonts w:ascii="Times New Roman" w:hAnsi="Times New Roman"/>
          <w:color w:val="000000"/>
          <w:sz w:val="24"/>
          <w:szCs w:val="24"/>
          <w:lang w:val="uk-UA"/>
        </w:rPr>
        <w:t>Антропологічні та гендерні наукові дослідження в державах зарубіжної Європи, Америки, Азії.</w:t>
      </w:r>
    </w:p>
    <w:p w14:paraId="77B5A2BE"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Тема 4. Дослідження гендерних співвідношень в Україні та її окремих регіонах. </w:t>
      </w:r>
      <w:r w:rsidRPr="00FB73C3">
        <w:rPr>
          <w:rFonts w:ascii="Times New Roman" w:hAnsi="Times New Roman"/>
          <w:color w:val="000000"/>
          <w:sz w:val="24"/>
          <w:szCs w:val="24"/>
          <w:lang w:val="uk-UA"/>
        </w:rPr>
        <w:t>Суспільно-географічні дослідження гендерних диспропорцій в працересурсній, освітній, науковій, технологічній сферах, в політиці та бізнесі.</w:t>
      </w:r>
      <w:r w:rsidRPr="00FB73C3">
        <w:rPr>
          <w:rFonts w:ascii="Times New Roman" w:hAnsi="Times New Roman"/>
          <w:color w:val="000000"/>
          <w:sz w:val="24"/>
          <w:szCs w:val="24"/>
          <w:lang w:val="en-US"/>
        </w:rPr>
        <w:t>SWOT</w:t>
      </w:r>
      <w:r w:rsidRPr="00FB73C3">
        <w:rPr>
          <w:rFonts w:ascii="Times New Roman" w:hAnsi="Times New Roman"/>
          <w:color w:val="000000"/>
          <w:sz w:val="24"/>
          <w:szCs w:val="24"/>
          <w:lang w:val="uk-UA"/>
        </w:rPr>
        <w:t>-аналіз гендерних регіональних диспропорцій.</w:t>
      </w:r>
    </w:p>
    <w:p w14:paraId="0E313D3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Тема 5. Дослідження взаємовпливу гендерних індикаторів, ідентифікаторів соціального та економічного розвитку держав, регіонів світу та України. </w:t>
      </w:r>
      <w:r w:rsidRPr="00FB73C3">
        <w:rPr>
          <w:rFonts w:ascii="Times New Roman" w:hAnsi="Times New Roman"/>
          <w:color w:val="000000"/>
          <w:sz w:val="24"/>
          <w:szCs w:val="24"/>
          <w:lang w:val="uk-UA"/>
        </w:rPr>
        <w:t>Індикатори та ідентифікатори соціальної сфери в гендерних дослідженнях європейських держав, США, Японії, Фінляндії, України.</w:t>
      </w:r>
    </w:p>
    <w:p w14:paraId="12058FD8"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Тема 6. Правові аспекти сучасних напрямів досліджень гендерних диспропорцій в світі та Україні.</w:t>
      </w:r>
      <w:r w:rsidRPr="00FB73C3">
        <w:rPr>
          <w:rFonts w:ascii="Times New Roman" w:hAnsi="Times New Roman"/>
          <w:color w:val="000000"/>
          <w:sz w:val="24"/>
          <w:szCs w:val="24"/>
          <w:lang w:val="uk-UA"/>
        </w:rPr>
        <w:t xml:space="preserve"> Перспективи міжнародного законодавства та проекти міжнародних інституцій в галузі гендеру.</w:t>
      </w:r>
    </w:p>
    <w:p w14:paraId="7A6BFB6D"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en-US"/>
        </w:rPr>
        <w:t>VI</w:t>
      </w:r>
      <w:r w:rsidRPr="00FB73C3">
        <w:rPr>
          <w:rFonts w:ascii="Times New Roman" w:hAnsi="Times New Roman"/>
          <w:b/>
          <w:color w:val="000000"/>
          <w:sz w:val="24"/>
          <w:szCs w:val="24"/>
          <w:lang w:val="uk-UA"/>
        </w:rPr>
        <w:t>. Назва кафедри та викладацький склад, який буде забезпечувати викладання курсу.</w:t>
      </w:r>
    </w:p>
    <w:p w14:paraId="1B997A03"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Кафедра географії НПУ імені М.П. Драгоманова, доцент Гринюк Т.А.</w:t>
      </w:r>
    </w:p>
    <w:p w14:paraId="69EA90D7"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 Обсяги навчального навантаження та терміни викладання курсу.</w:t>
      </w:r>
    </w:p>
    <w:p w14:paraId="66C37A72"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На вивчення дисципліни відводиться 90 годин ( 3 кредити ЄКТС), з яких: лекційних – 28 год., практичних – 14 год., самостійної роботи студентів - 48 год.</w:t>
      </w:r>
    </w:p>
    <w:p w14:paraId="743D484B" w14:textId="77777777" w:rsidR="00FB73C3" w:rsidRPr="00FB73C3" w:rsidRDefault="00FB73C3" w:rsidP="00FB73C3">
      <w:pPr>
        <w:spacing w:after="0" w:line="240" w:lineRule="auto"/>
        <w:ind w:firstLine="709"/>
        <w:jc w:val="both"/>
        <w:rPr>
          <w:rFonts w:ascii="Times New Roman" w:hAnsi="Times New Roman"/>
          <w:sz w:val="24"/>
          <w:szCs w:val="24"/>
          <w:lang w:val="uk-UA"/>
        </w:rPr>
      </w:pPr>
      <w:r w:rsidRPr="00FB73C3">
        <w:rPr>
          <w:rFonts w:ascii="Times New Roman" w:hAnsi="Times New Roman"/>
          <w:sz w:val="24"/>
          <w:szCs w:val="24"/>
          <w:lang w:val="uk-UA"/>
        </w:rPr>
        <w:t>Дисципліна викладається у 6 семестрі.</w:t>
      </w:r>
    </w:p>
    <w:p w14:paraId="6E0B6020"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VII</w:t>
      </w:r>
      <w:r w:rsidRPr="00FB73C3">
        <w:rPr>
          <w:rFonts w:ascii="Times New Roman" w:hAnsi="Times New Roman"/>
          <w:b/>
          <w:color w:val="000000"/>
          <w:sz w:val="24"/>
          <w:szCs w:val="24"/>
          <w:lang w:val="uk-UA"/>
        </w:rPr>
        <w:t>І</w:t>
      </w:r>
      <w:r w:rsidRPr="00FB73C3">
        <w:rPr>
          <w:rFonts w:ascii="Times New Roman" w:hAnsi="Times New Roman"/>
          <w:b/>
          <w:color w:val="000000"/>
          <w:sz w:val="24"/>
          <w:szCs w:val="24"/>
        </w:rPr>
        <w:t xml:space="preserve">. </w:t>
      </w:r>
      <w:r w:rsidRPr="00FB73C3">
        <w:rPr>
          <w:rFonts w:ascii="Times New Roman" w:hAnsi="Times New Roman"/>
          <w:b/>
          <w:color w:val="000000"/>
          <w:sz w:val="24"/>
          <w:szCs w:val="24"/>
          <w:lang w:val="uk-UA"/>
        </w:rPr>
        <w:t xml:space="preserve">Основні інформаційні джерела до вивчення дисципліни. </w:t>
      </w:r>
    </w:p>
    <w:p w14:paraId="4573A7A2" w14:textId="77777777" w:rsidR="00FB73C3" w:rsidRPr="00FB73C3" w:rsidRDefault="00FB73C3" w:rsidP="00FB73C3">
      <w:pPr>
        <w:pStyle w:val="1"/>
        <w:numPr>
          <w:ilvl w:val="0"/>
          <w:numId w:val="6"/>
        </w:numPr>
        <w:spacing w:after="0" w:line="240" w:lineRule="auto"/>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Мезенцева Н., Кривець О. Гендер і географія в Україні. Монографія. – К.: Ніка-Центр,2013. – 194 с.</w:t>
      </w:r>
    </w:p>
    <w:p w14:paraId="00F2BD02" w14:textId="77777777" w:rsidR="00FB73C3" w:rsidRPr="00FB73C3" w:rsidRDefault="00FB73C3" w:rsidP="00FB73C3">
      <w:pPr>
        <w:pStyle w:val="1"/>
        <w:numPr>
          <w:ilvl w:val="0"/>
          <w:numId w:val="6"/>
        </w:numPr>
        <w:spacing w:after="0" w:line="240" w:lineRule="auto"/>
        <w:jc w:val="both"/>
        <w:rPr>
          <w:rFonts w:ascii="Times New Roman" w:hAnsi="Times New Roman"/>
          <w:color w:val="000000"/>
          <w:sz w:val="24"/>
          <w:szCs w:val="24"/>
          <w:lang w:val="uk-UA"/>
        </w:rPr>
      </w:pPr>
      <w:r w:rsidRPr="00FB73C3">
        <w:rPr>
          <w:rFonts w:ascii="Times New Roman" w:hAnsi="Times New Roman"/>
          <w:color w:val="000000"/>
          <w:sz w:val="24"/>
          <w:szCs w:val="24"/>
          <w:lang w:val="uk-UA"/>
        </w:rPr>
        <w:t>Немець Л.М., Заволока Ю.Ю. Основи соціальної географії. Навчально-методичний комплекс. – Харків, 2012. – 108 с.</w:t>
      </w:r>
    </w:p>
    <w:p w14:paraId="7B49B051" w14:textId="77777777" w:rsidR="00FB73C3" w:rsidRPr="00FB73C3" w:rsidRDefault="00FB73C3" w:rsidP="00FB73C3">
      <w:pPr>
        <w:spacing w:after="0" w:line="240" w:lineRule="auto"/>
        <w:ind w:firstLine="708"/>
        <w:jc w:val="both"/>
        <w:rPr>
          <w:rFonts w:ascii="Times New Roman" w:hAnsi="Times New Roman"/>
          <w:b/>
          <w:color w:val="000000"/>
          <w:sz w:val="24"/>
          <w:szCs w:val="24"/>
          <w:lang w:val="uk-UA"/>
        </w:rPr>
      </w:pPr>
      <w:r w:rsidRPr="00FB73C3">
        <w:rPr>
          <w:rFonts w:ascii="Times New Roman" w:hAnsi="Times New Roman"/>
          <w:b/>
          <w:color w:val="000000"/>
          <w:sz w:val="24"/>
          <w:szCs w:val="24"/>
          <w:lang w:val="en-US"/>
        </w:rPr>
        <w:t>IX</w:t>
      </w:r>
      <w:r w:rsidRPr="00FB73C3">
        <w:rPr>
          <w:rFonts w:ascii="Times New Roman" w:hAnsi="Times New Roman"/>
          <w:b/>
          <w:color w:val="000000"/>
          <w:sz w:val="24"/>
          <w:szCs w:val="24"/>
        </w:rPr>
        <w:t>.</w:t>
      </w:r>
      <w:r w:rsidRPr="00FB73C3">
        <w:rPr>
          <w:rFonts w:ascii="Times New Roman" w:hAnsi="Times New Roman"/>
          <w:b/>
          <w:color w:val="000000"/>
          <w:sz w:val="24"/>
          <w:szCs w:val="24"/>
          <w:lang w:val="uk-UA"/>
        </w:rPr>
        <w:t xml:space="preserve"> Система оцінювання:</w:t>
      </w:r>
    </w:p>
    <w:p w14:paraId="54FE1547"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Поточний контроль: </w:t>
      </w:r>
      <w:r w:rsidRPr="00FB73C3">
        <w:rPr>
          <w:rFonts w:ascii="Times New Roman" w:hAnsi="Times New Roman"/>
          <w:color w:val="000000"/>
          <w:sz w:val="24"/>
          <w:szCs w:val="24"/>
          <w:lang w:val="uk-UA"/>
        </w:rPr>
        <w:t>оцінювання виконання завдань на практичних заняття, оцінювання 2-х модульних контрольних робіт, виконання творчих індивідуальних завдань, підготовки есе за заданою тематикою.</w:t>
      </w:r>
    </w:p>
    <w:p w14:paraId="328321EE" w14:textId="77777777" w:rsidR="00FB73C3" w:rsidRPr="00FB73C3" w:rsidRDefault="00FB73C3" w:rsidP="00FB73C3">
      <w:pPr>
        <w:spacing w:after="0" w:line="240" w:lineRule="auto"/>
        <w:ind w:firstLine="708"/>
        <w:jc w:val="both"/>
        <w:rPr>
          <w:rFonts w:ascii="Times New Roman" w:hAnsi="Times New Roman"/>
          <w:color w:val="000000"/>
          <w:sz w:val="24"/>
          <w:szCs w:val="24"/>
          <w:lang w:val="uk-UA"/>
        </w:rPr>
      </w:pPr>
      <w:r w:rsidRPr="00FB73C3">
        <w:rPr>
          <w:rFonts w:ascii="Times New Roman" w:hAnsi="Times New Roman"/>
          <w:b/>
          <w:color w:val="000000"/>
          <w:sz w:val="24"/>
          <w:szCs w:val="24"/>
          <w:lang w:val="uk-UA"/>
        </w:rPr>
        <w:t xml:space="preserve">Підсумковий контроль: </w:t>
      </w:r>
      <w:r w:rsidRPr="00FB73C3">
        <w:rPr>
          <w:rFonts w:ascii="Times New Roman" w:hAnsi="Times New Roman"/>
          <w:color w:val="000000"/>
          <w:sz w:val="24"/>
          <w:szCs w:val="24"/>
          <w:lang w:val="uk-UA"/>
        </w:rPr>
        <w:t>залік</w:t>
      </w:r>
      <w:r w:rsidRPr="00FB73C3">
        <w:rPr>
          <w:rFonts w:ascii="Times New Roman" w:hAnsi="Times New Roman"/>
          <w:b/>
          <w:color w:val="000000"/>
          <w:sz w:val="24"/>
          <w:szCs w:val="24"/>
          <w:lang w:val="uk-UA"/>
        </w:rPr>
        <w:t xml:space="preserve"> </w:t>
      </w:r>
      <w:r w:rsidRPr="00FB73C3">
        <w:rPr>
          <w:rFonts w:ascii="Times New Roman" w:hAnsi="Times New Roman"/>
          <w:color w:val="000000"/>
          <w:sz w:val="24"/>
          <w:szCs w:val="24"/>
          <w:lang w:val="uk-UA"/>
        </w:rPr>
        <w:t>у 6 семестрі.</w:t>
      </w:r>
    </w:p>
    <w:p w14:paraId="1C1520FB" w14:textId="6CCB4053" w:rsidR="00BA5572" w:rsidRPr="00BA5572" w:rsidRDefault="00FB73C3" w:rsidP="00BA5572">
      <w:pPr>
        <w:tabs>
          <w:tab w:val="left" w:pos="0"/>
        </w:tabs>
        <w:ind w:firstLine="567"/>
        <w:jc w:val="center"/>
        <w:rPr>
          <w:rFonts w:ascii="Times New Roman" w:hAnsi="Times New Roman"/>
          <w:b/>
          <w:sz w:val="28"/>
          <w:szCs w:val="28"/>
          <w:lang w:val="uk-UA"/>
        </w:rPr>
      </w:pPr>
      <w:r w:rsidRPr="00FB73C3">
        <w:rPr>
          <w:rFonts w:ascii="Times New Roman" w:hAnsi="Times New Roman"/>
          <w:sz w:val="24"/>
          <w:szCs w:val="24"/>
          <w:lang w:val="uk-UA"/>
        </w:rPr>
        <w:br w:type="page"/>
      </w:r>
    </w:p>
    <w:p w14:paraId="719EFAC6" w14:textId="77777777" w:rsidR="00BA5572" w:rsidRPr="00BA5572" w:rsidRDefault="00BA5572" w:rsidP="00BA5572">
      <w:pPr>
        <w:tabs>
          <w:tab w:val="left" w:pos="0"/>
        </w:tabs>
        <w:spacing w:after="0" w:line="240" w:lineRule="auto"/>
        <w:ind w:firstLine="567"/>
        <w:jc w:val="center"/>
        <w:rPr>
          <w:rFonts w:ascii="Times New Roman" w:hAnsi="Times New Roman"/>
          <w:b/>
          <w:caps/>
          <w:sz w:val="28"/>
          <w:szCs w:val="28"/>
          <w:lang w:val="uk-UA"/>
        </w:rPr>
      </w:pPr>
      <w:r w:rsidRPr="00BA5572">
        <w:rPr>
          <w:rFonts w:ascii="Times New Roman" w:hAnsi="Times New Roman"/>
          <w:b/>
          <w:caps/>
          <w:sz w:val="28"/>
          <w:szCs w:val="28"/>
          <w:lang w:val="uk-UA"/>
        </w:rPr>
        <w:lastRenderedPageBreak/>
        <w:t>АНОТАЦІЯ НАВЧАЛЬНОЇ ДИСЦИПЛІНИ</w:t>
      </w:r>
    </w:p>
    <w:p w14:paraId="7B07639B" w14:textId="77777777" w:rsidR="00BA5572" w:rsidRPr="00BA5572" w:rsidRDefault="00BA5572" w:rsidP="00BA5572">
      <w:pPr>
        <w:tabs>
          <w:tab w:val="left" w:pos="0"/>
        </w:tabs>
        <w:spacing w:after="0" w:line="240" w:lineRule="auto"/>
        <w:ind w:firstLine="567"/>
        <w:jc w:val="center"/>
        <w:rPr>
          <w:rFonts w:ascii="Times New Roman" w:hAnsi="Times New Roman"/>
          <w:b/>
          <w:caps/>
          <w:sz w:val="28"/>
          <w:szCs w:val="28"/>
          <w:lang w:val="uk-UA"/>
        </w:rPr>
      </w:pPr>
      <w:r w:rsidRPr="00BA5572">
        <w:rPr>
          <w:rFonts w:ascii="Times New Roman" w:hAnsi="Times New Roman"/>
          <w:b/>
          <w:caps/>
          <w:sz w:val="28"/>
          <w:szCs w:val="28"/>
          <w:lang w:val="uk-UA"/>
        </w:rPr>
        <w:t>«Географія науки»</w:t>
      </w:r>
    </w:p>
    <w:p w14:paraId="65851DE1" w14:textId="77777777" w:rsidR="00BA5572" w:rsidRPr="00BA5572" w:rsidRDefault="00BA5572" w:rsidP="00BA5572">
      <w:pPr>
        <w:tabs>
          <w:tab w:val="left" w:pos="0"/>
        </w:tabs>
        <w:spacing w:after="0" w:line="240" w:lineRule="auto"/>
        <w:ind w:firstLine="567"/>
        <w:jc w:val="center"/>
        <w:rPr>
          <w:rFonts w:ascii="Times New Roman" w:hAnsi="Times New Roman"/>
          <w:b/>
          <w:sz w:val="24"/>
          <w:szCs w:val="24"/>
          <w:lang w:val="uk-UA"/>
        </w:rPr>
      </w:pPr>
    </w:p>
    <w:p w14:paraId="3ED82238"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 xml:space="preserve">І. Основна мета засвоєння курсу </w:t>
      </w:r>
      <w:r w:rsidRPr="00BA5572">
        <w:rPr>
          <w:rFonts w:ascii="Times New Roman" w:hAnsi="Times New Roman"/>
          <w:sz w:val="24"/>
          <w:szCs w:val="24"/>
          <w:lang w:val="uk-UA"/>
        </w:rPr>
        <w:t>полягає у виявленні географічних проблем науки як цілісної системи, аналізі умов формування і розвитку її сучасної галузевої, територіальної та організаційної структур, особливостей диференціації у розрізі країн і регіонів світу.</w:t>
      </w:r>
    </w:p>
    <w:p w14:paraId="04A5A440"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ІІ. Місце навчальної дисципліни в програмі підготовки фахівців з напряму підготовки 6.040104 – Географія</w:t>
      </w:r>
      <w:r w:rsidRPr="00BA5572">
        <w:rPr>
          <w:rFonts w:ascii="Times New Roman" w:hAnsi="Times New Roman"/>
          <w:sz w:val="24"/>
          <w:szCs w:val="24"/>
          <w:lang w:val="uk-UA"/>
        </w:rPr>
        <w:t xml:space="preserve">. </w:t>
      </w:r>
    </w:p>
    <w:p w14:paraId="619ADFEC"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Дисципліна «Географія науки» дає змогу студентам одержати більш глибокі знання про історико-географічні аспекти розвитку науки у світовому просторі та регіональні тенденції її функціонування.</w:t>
      </w:r>
    </w:p>
    <w:p w14:paraId="0D8D552D"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ІІІ.</w:t>
      </w:r>
      <w:r w:rsidRPr="00BA5572">
        <w:rPr>
          <w:rFonts w:ascii="Times New Roman" w:hAnsi="Times New Roman"/>
          <w:sz w:val="24"/>
          <w:szCs w:val="24"/>
          <w:lang w:val="uk-UA"/>
        </w:rPr>
        <w:t xml:space="preserve"> </w:t>
      </w:r>
      <w:r w:rsidRPr="00BA5572">
        <w:rPr>
          <w:rFonts w:ascii="Times New Roman" w:hAnsi="Times New Roman"/>
          <w:b/>
          <w:sz w:val="24"/>
          <w:szCs w:val="24"/>
          <w:lang w:val="uk-UA"/>
        </w:rPr>
        <w:t>Завдання дисципліни</w:t>
      </w:r>
      <w:r w:rsidRPr="00BA5572">
        <w:rPr>
          <w:rFonts w:ascii="Times New Roman" w:hAnsi="Times New Roman"/>
          <w:sz w:val="24"/>
          <w:szCs w:val="24"/>
          <w:lang w:val="uk-UA"/>
        </w:rPr>
        <w:t xml:space="preserve"> полягає в формуванні у студентів знань про причини формування галузевої, просторової та організаційної структур науки, історичні особливості, етапи і періоди її розвитку; основні особливості її сучасного стану в країнах і регіонах світу; історичні особливості розвитку науки в Україні.</w:t>
      </w:r>
    </w:p>
    <w:p w14:paraId="02095D2B"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IV</w:t>
      </w:r>
      <w:r w:rsidRPr="00BA5572">
        <w:rPr>
          <w:rFonts w:ascii="Times New Roman" w:hAnsi="Times New Roman"/>
          <w:b/>
          <w:sz w:val="24"/>
          <w:szCs w:val="24"/>
        </w:rPr>
        <w:t>.</w:t>
      </w:r>
      <w:r w:rsidRPr="00BA5572">
        <w:rPr>
          <w:rFonts w:ascii="Times New Roman" w:hAnsi="Times New Roman"/>
          <w:b/>
          <w:sz w:val="24"/>
          <w:szCs w:val="24"/>
          <w:lang w:val="uk-UA"/>
        </w:rPr>
        <w:t xml:space="preserve"> Основні результати навчання та компетентності, які вони формують</w:t>
      </w:r>
      <w:r w:rsidRPr="00BA5572">
        <w:rPr>
          <w:rFonts w:ascii="Times New Roman" w:hAnsi="Times New Roman"/>
          <w:sz w:val="24"/>
          <w:szCs w:val="24"/>
          <w:lang w:val="uk-UA"/>
        </w:rPr>
        <w:t>:</w:t>
      </w:r>
    </w:p>
    <w:p w14:paraId="3C47E87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 xml:space="preserve">Навчально-пізнавальна компетентність </w:t>
      </w:r>
      <w:r w:rsidRPr="00BA5572">
        <w:rPr>
          <w:rFonts w:ascii="Times New Roman" w:hAnsi="Times New Roman"/>
          <w:sz w:val="24"/>
          <w:szCs w:val="24"/>
          <w:lang w:val="uk-UA"/>
        </w:rPr>
        <w:t>включає елементи логічної, методологічної, загальнонавчальної діяльності, співвіднесеної з реальними об'єктами, які пізнаються студентом. Сюди входять генерації ідей, самооцінки навчально-пізнавальної діяльності. Студент опановує наступні навички продуктивної діяльності: добування знань безпосередньо з реальності, володіння прийомами дій у нестандартних ситуаціях, евристичними методами рішення проблем, уміння відрізняти факти від домислів, володіння статистичними та іншими методами пізнання.</w:t>
      </w:r>
    </w:p>
    <w:p w14:paraId="2DAE7075"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Інформаційна компетентність.</w:t>
      </w:r>
      <w:r w:rsidRPr="00BA5572">
        <w:rPr>
          <w:rFonts w:ascii="Times New Roman" w:hAnsi="Times New Roman"/>
          <w:sz w:val="24"/>
          <w:szCs w:val="24"/>
          <w:lang w:val="uk-UA"/>
        </w:rPr>
        <w:t xml:space="preserve"> За допомогою реальних об'єктів й інформаційних технологій формуються вміння самостійно шукати, аналізувати та відбирати необхідну інформацію, організовувати, перетворювати, зберігати та передавати її. </w:t>
      </w:r>
    </w:p>
    <w:p w14:paraId="181D04B5"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Географічна компетентність</w:t>
      </w:r>
      <w:r w:rsidRPr="00BA5572">
        <w:rPr>
          <w:rFonts w:ascii="Times New Roman" w:hAnsi="Times New Roman"/>
          <w:sz w:val="24"/>
          <w:szCs w:val="24"/>
          <w:lang w:val="uk-UA"/>
        </w:rPr>
        <w:t xml:space="preserve"> формується не тільки під час засвоєння географічних знань, а й у процесі набуття студентами практичного досвіду, зокрема обчислювати, будувати й аналізувати графіки, схеми, діаграми, таблиці.</w:t>
      </w:r>
    </w:p>
    <w:p w14:paraId="2C4A632E"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Загальнокультурна компетентність</w:t>
      </w:r>
      <w:r w:rsidRPr="00BA5572">
        <w:rPr>
          <w:rFonts w:ascii="Times New Roman" w:hAnsi="Times New Roman"/>
          <w:sz w:val="24"/>
          <w:szCs w:val="24"/>
          <w:lang w:val="uk-UA"/>
        </w:rPr>
        <w:t xml:space="preserve"> стосується сфери розвитку культури особистості та суспільства у всіх її аспектах, що передбачає передусім формування культури міжособистісних відносин, оволодіння вітчизняною та світовою культурною спадщиною, дотримання принципу толерантності. Формуванню цієї компетентності сприяє розширення знань про регіональні особливості розвитку науки як вагомої складової загальної культури людства, виявлення подібностей і відмінностей, формування толерантності щодо точок зору інших національних спільнот.</w:t>
      </w:r>
    </w:p>
    <w:p w14:paraId="3CCBA3DE"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i/>
          <w:sz w:val="24"/>
          <w:szCs w:val="24"/>
          <w:lang w:val="uk-UA"/>
        </w:rPr>
        <w:t xml:space="preserve">Комунікативна компетентність </w:t>
      </w:r>
      <w:r w:rsidRPr="00BA5572">
        <w:rPr>
          <w:rFonts w:ascii="Times New Roman" w:hAnsi="Times New Roman"/>
          <w:sz w:val="24"/>
          <w:szCs w:val="24"/>
          <w:lang w:val="uk-UA"/>
        </w:rPr>
        <w:t>включає знання способів взаємодії з оточуючими й окремими людьми та подіями, навички роботи у групі. Студент презентує результати своєї творчої роботи, ставить запитання, веде дискусію.</w:t>
      </w:r>
    </w:p>
    <w:p w14:paraId="6B5A526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V. Короткий зміст дисципліни</w:t>
      </w:r>
      <w:r w:rsidRPr="00BA5572">
        <w:rPr>
          <w:rFonts w:ascii="Times New Roman" w:hAnsi="Times New Roman"/>
          <w:sz w:val="24"/>
          <w:szCs w:val="24"/>
          <w:lang w:val="uk-UA"/>
        </w:rPr>
        <w:t>.</w:t>
      </w:r>
    </w:p>
    <w:p w14:paraId="03189363"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1. Об’єкт, предмет, мета і завдання курсу “Географія науки”. Наука як об’єкт географічного дослідження.</w:t>
      </w:r>
      <w:r w:rsidRPr="00BA5572">
        <w:rPr>
          <w:rFonts w:ascii="Times New Roman" w:hAnsi="Times New Roman"/>
          <w:sz w:val="24"/>
          <w:szCs w:val="24"/>
          <w:lang w:val="uk-UA"/>
        </w:rPr>
        <w:t xml:space="preserve"> Об’єкт, предмет, мета і завдання дисципліни. Географія науки в системі суспільно-географічних наук. Проблеми дослідження географії світової науки. Наука як об’єкт географічного дослідження.</w:t>
      </w:r>
    </w:p>
    <w:p w14:paraId="60DAFF93"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 xml:space="preserve">Тема 2. Історико-географічні аспекти розвитку науки у світовому просторі. </w:t>
      </w:r>
      <w:r w:rsidRPr="00BA5572">
        <w:rPr>
          <w:rFonts w:ascii="Times New Roman" w:hAnsi="Times New Roman"/>
          <w:sz w:val="24"/>
          <w:szCs w:val="24"/>
          <w:lang w:val="uk-UA"/>
        </w:rPr>
        <w:t xml:space="preserve">Історичні відомості про цивілізаційне зародження наукової діяльності. Етапи розвитку науки. Розвиток науки і освіти в Давній Греції. Розвиток науки і освіти у період Середньовіччя. Новітній час і розвиток науки і освіти. Причини виникнення науки. Впровадження наукових </w:t>
      </w:r>
      <w:r w:rsidRPr="00BA5572">
        <w:rPr>
          <w:rFonts w:ascii="Times New Roman" w:hAnsi="Times New Roman"/>
          <w:sz w:val="24"/>
          <w:szCs w:val="24"/>
          <w:lang w:val="uk-UA"/>
        </w:rPr>
        <w:lastRenderedPageBreak/>
        <w:t>знань у виробництво. Просторовий розвиток світової науки. Зміни в структурі наукових досліджень. Форми організації науки. Закономірності і тенденції розвитку науки.</w:t>
      </w:r>
    </w:p>
    <w:p w14:paraId="4C8B969A"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3. Географічна структура світової науки.</w:t>
      </w:r>
      <w:r w:rsidRPr="00BA5572">
        <w:rPr>
          <w:rFonts w:ascii="Times New Roman" w:hAnsi="Times New Roman"/>
          <w:sz w:val="24"/>
          <w:szCs w:val="24"/>
          <w:lang w:val="uk-UA"/>
        </w:rPr>
        <w:t xml:space="preserve"> Основні показники, які характеризують світову науку. Світові тенденції у сфері фінансових витрат на науково-дослідні та дослідно-конструкторські роботи (НДДКР). Світові тенденції у чисельності наукових кадрів. Світові тенденції у сфері наукових публікацій та індексу наукового цитування. Аналіз світової дослідницької активності.</w:t>
      </w:r>
    </w:p>
    <w:p w14:paraId="221D6784"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4. Географія науки регіонів і країн світу.</w:t>
      </w:r>
      <w:r w:rsidRPr="00BA5572">
        <w:rPr>
          <w:rFonts w:ascii="Times New Roman" w:hAnsi="Times New Roman"/>
          <w:i/>
          <w:sz w:val="24"/>
          <w:szCs w:val="24"/>
          <w:lang w:val="uk-UA"/>
        </w:rPr>
        <w:t xml:space="preserve"> </w:t>
      </w:r>
      <w:r w:rsidRPr="00BA5572">
        <w:rPr>
          <w:rFonts w:ascii="Times New Roman" w:hAnsi="Times New Roman"/>
          <w:sz w:val="24"/>
          <w:szCs w:val="24"/>
          <w:lang w:val="uk-UA"/>
        </w:rPr>
        <w:t>Науковий потенціал, організація і функціонування науково-дослідних та дослідно-конструкторських робіт (НДДКР) розвинених країн світу. Науково-дослідні та дослідно-конструкторські роботи (НДДКР) в країнах, що розвиваються. Тенденції та проблеми сучасного етапу розвитку науки в країнах Центральної і Східної Європи.</w:t>
      </w:r>
    </w:p>
    <w:p w14:paraId="5D18F710"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uk-UA"/>
        </w:rPr>
        <w:t>Тема 5. Особливості і перспективи розвитку науки в Україні.</w:t>
      </w:r>
      <w:r w:rsidRPr="00BA5572">
        <w:rPr>
          <w:rFonts w:ascii="Times New Roman" w:hAnsi="Times New Roman"/>
          <w:sz w:val="24"/>
          <w:szCs w:val="24"/>
          <w:lang w:val="uk-UA"/>
        </w:rPr>
        <w:t xml:space="preserve"> Розвиток освіти й науки на українських землях до початку ХХ століття. Наука й освіта в Україні в ХХ столітті. Стан науки в Україні за часів незалежності.</w:t>
      </w:r>
    </w:p>
    <w:p w14:paraId="21CAFEED"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w:t>
      </w:r>
      <w:r w:rsidRPr="00BA5572">
        <w:rPr>
          <w:rFonts w:ascii="Times New Roman" w:hAnsi="Times New Roman"/>
          <w:b/>
          <w:sz w:val="24"/>
          <w:szCs w:val="24"/>
        </w:rPr>
        <w:t xml:space="preserve">. </w:t>
      </w:r>
      <w:r w:rsidRPr="00BA5572">
        <w:rPr>
          <w:rFonts w:ascii="Times New Roman" w:hAnsi="Times New Roman"/>
          <w:b/>
          <w:sz w:val="24"/>
          <w:szCs w:val="24"/>
          <w:lang w:val="uk-UA"/>
        </w:rPr>
        <w:t>Назва кафедри та викладацький склад, який буде забезпечувати викладання курсу</w:t>
      </w:r>
      <w:r w:rsidRPr="00BA5572">
        <w:rPr>
          <w:rFonts w:ascii="Times New Roman" w:hAnsi="Times New Roman"/>
          <w:sz w:val="24"/>
          <w:szCs w:val="24"/>
          <w:lang w:val="uk-UA"/>
        </w:rPr>
        <w:t>.</w:t>
      </w:r>
    </w:p>
    <w:p w14:paraId="03A282F9"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Кафедра географії факультету природничо-географічної освіти та екології: викладач М.Д. Бикова.</w:t>
      </w:r>
    </w:p>
    <w:p w14:paraId="0C8738C4"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VII</w:t>
      </w:r>
      <w:r w:rsidRPr="00BA5572">
        <w:rPr>
          <w:rFonts w:ascii="Times New Roman" w:hAnsi="Times New Roman"/>
          <w:b/>
          <w:sz w:val="24"/>
          <w:szCs w:val="24"/>
        </w:rPr>
        <w:t xml:space="preserve">. </w:t>
      </w:r>
      <w:r w:rsidRPr="00BA5572">
        <w:rPr>
          <w:rFonts w:ascii="Times New Roman" w:hAnsi="Times New Roman"/>
          <w:b/>
          <w:sz w:val="24"/>
          <w:szCs w:val="24"/>
          <w:lang w:val="uk-UA"/>
        </w:rPr>
        <w:t>Обсяги навчального навантаження та терміни викладання дисципліни</w:t>
      </w:r>
      <w:r w:rsidRPr="00BA5572">
        <w:rPr>
          <w:rFonts w:ascii="Times New Roman" w:hAnsi="Times New Roman"/>
          <w:sz w:val="24"/>
          <w:szCs w:val="24"/>
          <w:lang w:val="uk-UA"/>
        </w:rPr>
        <w:t xml:space="preserve">.   </w:t>
      </w:r>
    </w:p>
    <w:p w14:paraId="3A99746C"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sz w:val="24"/>
          <w:szCs w:val="24"/>
          <w:lang w:val="uk-UA"/>
        </w:rPr>
        <w:t xml:space="preserve">На вивчення дисципліни відводиться 90 годин (3 кредити ЄКТС), з яких лекційних – 28 годин, практичних – 14 годин, самостійної роботи студентів – 48 години. </w:t>
      </w:r>
    </w:p>
    <w:p w14:paraId="2C141612"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VIII</w:t>
      </w:r>
      <w:r w:rsidRPr="00BA5572">
        <w:rPr>
          <w:rFonts w:ascii="Times New Roman" w:hAnsi="Times New Roman"/>
          <w:b/>
          <w:sz w:val="24"/>
          <w:szCs w:val="24"/>
          <w:lang w:val="uk-UA"/>
        </w:rPr>
        <w:t>. Основні інформаційні джерела до вивчення дисципліни</w:t>
      </w:r>
      <w:r w:rsidRPr="00BA5572">
        <w:rPr>
          <w:rFonts w:ascii="Times New Roman" w:hAnsi="Times New Roman"/>
          <w:sz w:val="24"/>
          <w:szCs w:val="24"/>
          <w:lang w:val="uk-UA"/>
        </w:rPr>
        <w:t>.</w:t>
      </w:r>
    </w:p>
    <w:p w14:paraId="199F8B48"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r w:rsidRPr="00BA5572">
        <w:rPr>
          <w:rFonts w:ascii="Times New Roman" w:hAnsi="Times New Roman"/>
          <w:sz w:val="24"/>
          <w:szCs w:val="24"/>
          <w:lang w:val="uk-UA"/>
        </w:rPr>
        <w:t>Стецький В.В. Географія науки і освіти. Львів: Видавничий центр ЛНУ ім. І. Франка, 2013. 163с.</w:t>
      </w:r>
    </w:p>
    <w:p w14:paraId="18AEFB5C"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rPr>
      </w:pPr>
      <w:r w:rsidRPr="00BA5572">
        <w:rPr>
          <w:rFonts w:ascii="Times New Roman" w:hAnsi="Times New Roman"/>
          <w:sz w:val="24"/>
          <w:szCs w:val="24"/>
        </w:rPr>
        <w:t xml:space="preserve">Максаковский В.П. Географическая картина мира: в 2 кн. Кн. ІІ: Региональная характеристика мира. </w:t>
      </w:r>
      <w:r w:rsidRPr="00BA5572">
        <w:rPr>
          <w:rFonts w:ascii="Times New Roman" w:hAnsi="Times New Roman"/>
          <w:sz w:val="24"/>
          <w:szCs w:val="24"/>
          <w:lang w:val="uk-UA"/>
        </w:rPr>
        <w:t>М.</w:t>
      </w:r>
      <w:r w:rsidRPr="00BA5572">
        <w:rPr>
          <w:rFonts w:ascii="Times New Roman" w:hAnsi="Times New Roman"/>
          <w:sz w:val="24"/>
          <w:szCs w:val="24"/>
        </w:rPr>
        <w:t>: Дрофа, 2004. 480 с.</w:t>
      </w:r>
    </w:p>
    <w:p w14:paraId="0BEDC6BA"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r w:rsidRPr="00BA5572">
        <w:rPr>
          <w:rFonts w:ascii="Times New Roman" w:hAnsi="Times New Roman"/>
          <w:sz w:val="24"/>
          <w:szCs w:val="24"/>
          <w:lang w:val="uk-UA"/>
        </w:rPr>
        <w:t>Мельниченко Т.Ю. Освітній комплекс України: сучасний стан і напрямки удосконалення територіальної організації. Київ, 2005. 20с.</w:t>
      </w:r>
    </w:p>
    <w:p w14:paraId="3BED79EE" w14:textId="77777777" w:rsidR="00BA5572" w:rsidRPr="00BA5572" w:rsidRDefault="00BA5572" w:rsidP="00BA5572">
      <w:pPr>
        <w:numPr>
          <w:ilvl w:val="0"/>
          <w:numId w:val="26"/>
        </w:numPr>
        <w:tabs>
          <w:tab w:val="left" w:pos="0"/>
        </w:tabs>
        <w:spacing w:after="0" w:line="240" w:lineRule="auto"/>
        <w:ind w:left="426"/>
        <w:jc w:val="both"/>
        <w:rPr>
          <w:rFonts w:ascii="Times New Roman" w:hAnsi="Times New Roman"/>
          <w:sz w:val="24"/>
          <w:szCs w:val="24"/>
          <w:lang w:val="uk-UA"/>
        </w:rPr>
      </w:pPr>
      <w:r w:rsidRPr="00BA5572">
        <w:rPr>
          <w:rFonts w:ascii="Times New Roman" w:hAnsi="Times New Roman"/>
          <w:sz w:val="24"/>
          <w:szCs w:val="24"/>
          <w:lang w:val="uk-UA"/>
        </w:rPr>
        <w:t>Шейко В.М. Вища освіта в країнах Заходу: соціальні та етнічні аспекти. Х.: ХДАК, 1999. 152 с.</w:t>
      </w:r>
    </w:p>
    <w:p w14:paraId="206B6752" w14:textId="77777777" w:rsidR="00BA5572" w:rsidRPr="00BA5572" w:rsidRDefault="00BA5572" w:rsidP="00BA5572">
      <w:pPr>
        <w:tabs>
          <w:tab w:val="left" w:pos="0"/>
        </w:tabs>
        <w:spacing w:after="0" w:line="240" w:lineRule="auto"/>
        <w:ind w:firstLine="567"/>
        <w:jc w:val="both"/>
        <w:rPr>
          <w:rFonts w:ascii="Times New Roman" w:hAnsi="Times New Roman"/>
          <w:sz w:val="24"/>
          <w:szCs w:val="24"/>
          <w:lang w:val="uk-UA"/>
        </w:rPr>
      </w:pPr>
      <w:r w:rsidRPr="00BA5572">
        <w:rPr>
          <w:rFonts w:ascii="Times New Roman" w:hAnsi="Times New Roman"/>
          <w:b/>
          <w:sz w:val="24"/>
          <w:szCs w:val="24"/>
          <w:lang w:val="en-US"/>
        </w:rPr>
        <w:t>IX</w:t>
      </w:r>
      <w:r w:rsidRPr="00BA5572">
        <w:rPr>
          <w:rFonts w:ascii="Times New Roman" w:hAnsi="Times New Roman"/>
          <w:b/>
          <w:sz w:val="24"/>
          <w:szCs w:val="24"/>
          <w:lang w:val="uk-UA"/>
        </w:rPr>
        <w:t>. Система оцінювання</w:t>
      </w:r>
      <w:r w:rsidRPr="00BA5572">
        <w:rPr>
          <w:rFonts w:ascii="Times New Roman" w:hAnsi="Times New Roman"/>
          <w:sz w:val="24"/>
          <w:szCs w:val="24"/>
          <w:lang w:val="uk-UA"/>
        </w:rPr>
        <w:t xml:space="preserve">. </w:t>
      </w:r>
      <w:r w:rsidRPr="00BA5572">
        <w:rPr>
          <w:rFonts w:ascii="Times New Roman" w:hAnsi="Times New Roman"/>
          <w:i/>
          <w:sz w:val="24"/>
          <w:szCs w:val="24"/>
          <w:lang w:val="uk-UA"/>
        </w:rPr>
        <w:t>Поточний контроль</w:t>
      </w:r>
      <w:r w:rsidRPr="00BA5572">
        <w:rPr>
          <w:rFonts w:ascii="Times New Roman" w:hAnsi="Times New Roman"/>
          <w:sz w:val="24"/>
          <w:szCs w:val="24"/>
          <w:lang w:val="uk-UA"/>
        </w:rPr>
        <w:t xml:space="preserve">: оцінювання виконання навчальних завдань на практичних заняттях, оцінювання модульної контрольної роботи, виконання творчого індивідуального завдання. </w:t>
      </w:r>
      <w:r w:rsidRPr="00BA5572">
        <w:rPr>
          <w:rFonts w:ascii="Times New Roman" w:hAnsi="Times New Roman"/>
          <w:i/>
          <w:sz w:val="24"/>
          <w:szCs w:val="24"/>
          <w:lang w:val="uk-UA"/>
        </w:rPr>
        <w:t>Підсумковий контроль</w:t>
      </w:r>
      <w:r w:rsidRPr="00BA5572">
        <w:rPr>
          <w:rFonts w:ascii="Times New Roman" w:hAnsi="Times New Roman"/>
          <w:sz w:val="24"/>
          <w:szCs w:val="24"/>
          <w:lang w:val="uk-UA"/>
        </w:rPr>
        <w:t xml:space="preserve">: залік у </w:t>
      </w:r>
      <w:r w:rsidRPr="00BA5572">
        <w:rPr>
          <w:rFonts w:ascii="Times New Roman" w:hAnsi="Times New Roman"/>
          <w:sz w:val="24"/>
          <w:szCs w:val="24"/>
          <w:lang w:val="en-US"/>
        </w:rPr>
        <w:t>V</w:t>
      </w:r>
      <w:r w:rsidRPr="00BA5572">
        <w:rPr>
          <w:rFonts w:ascii="Times New Roman" w:hAnsi="Times New Roman"/>
          <w:sz w:val="24"/>
          <w:szCs w:val="24"/>
          <w:lang w:val="uk-UA"/>
        </w:rPr>
        <w:t>І семестрі.</w:t>
      </w:r>
    </w:p>
    <w:p w14:paraId="75FB9959" w14:textId="77777777" w:rsidR="00BA5572" w:rsidRDefault="00BA5572" w:rsidP="00BA5572">
      <w:pPr>
        <w:spacing w:after="0" w:line="240" w:lineRule="auto"/>
        <w:jc w:val="center"/>
        <w:rPr>
          <w:rFonts w:ascii="Times New Roman" w:hAnsi="Times New Roman"/>
          <w:b/>
          <w:sz w:val="28"/>
          <w:szCs w:val="28"/>
        </w:rPr>
      </w:pPr>
      <w:r>
        <w:rPr>
          <w:rFonts w:ascii="Times New Roman" w:hAnsi="Times New Roman"/>
          <w:b/>
          <w:sz w:val="28"/>
          <w:szCs w:val="28"/>
        </w:rPr>
        <w:br w:type="page"/>
      </w:r>
    </w:p>
    <w:p w14:paraId="6BB978D5" w14:textId="035F3186" w:rsidR="00FB73C3" w:rsidRPr="00FB73C3" w:rsidRDefault="00FB73C3" w:rsidP="00BA5572">
      <w:pPr>
        <w:spacing w:after="0" w:line="240" w:lineRule="auto"/>
        <w:jc w:val="center"/>
        <w:rPr>
          <w:rFonts w:ascii="Times New Roman" w:hAnsi="Times New Roman"/>
          <w:b/>
          <w:sz w:val="28"/>
          <w:szCs w:val="28"/>
        </w:rPr>
      </w:pPr>
      <w:r w:rsidRPr="00FB73C3">
        <w:rPr>
          <w:rFonts w:ascii="Times New Roman" w:hAnsi="Times New Roman"/>
          <w:b/>
          <w:sz w:val="28"/>
          <w:szCs w:val="28"/>
        </w:rPr>
        <w:lastRenderedPageBreak/>
        <w:t>АНОТАЦІЯ НАВЧАЛЬНОЇ ДИСЦИПЛІНИ</w:t>
      </w:r>
    </w:p>
    <w:p w14:paraId="2B4F2DC3" w14:textId="4DB29242" w:rsidR="00FB73C3" w:rsidRPr="00FB73C3" w:rsidRDefault="00FB73C3" w:rsidP="00FB73C3">
      <w:pPr>
        <w:spacing w:after="0" w:line="240" w:lineRule="auto"/>
        <w:jc w:val="center"/>
        <w:rPr>
          <w:rFonts w:ascii="Times New Roman" w:hAnsi="Times New Roman"/>
          <w:sz w:val="28"/>
          <w:szCs w:val="28"/>
        </w:rPr>
      </w:pPr>
      <w:r w:rsidRPr="00FB73C3">
        <w:rPr>
          <w:rFonts w:ascii="Times New Roman" w:hAnsi="Times New Roman"/>
          <w:b/>
          <w:sz w:val="28"/>
          <w:szCs w:val="28"/>
        </w:rPr>
        <w:t xml:space="preserve"> «</w:t>
      </w:r>
      <w:r w:rsidRPr="00FB73C3">
        <w:rPr>
          <w:rFonts w:ascii="Times New Roman" w:hAnsi="Times New Roman"/>
          <w:b/>
          <w:sz w:val="28"/>
          <w:szCs w:val="28"/>
          <w:lang w:val="uk-UA"/>
        </w:rPr>
        <w:t>МЕНЕДЖМЕНТ ПРИРОДНИХ РЕСУРСІВ</w:t>
      </w:r>
      <w:r w:rsidRPr="00FB73C3">
        <w:rPr>
          <w:rFonts w:ascii="Times New Roman" w:hAnsi="Times New Roman"/>
          <w:b/>
          <w:sz w:val="28"/>
          <w:szCs w:val="28"/>
        </w:rPr>
        <w:t>»</w:t>
      </w:r>
    </w:p>
    <w:p w14:paraId="179B6311" w14:textId="77777777" w:rsidR="00FB73C3" w:rsidRPr="00FB73C3" w:rsidRDefault="00FB73C3" w:rsidP="00FB73C3">
      <w:pPr>
        <w:spacing w:after="0" w:line="240" w:lineRule="auto"/>
        <w:jc w:val="both"/>
        <w:rPr>
          <w:rFonts w:ascii="Times New Roman" w:hAnsi="Times New Roman"/>
          <w:sz w:val="24"/>
          <w:szCs w:val="24"/>
        </w:rPr>
      </w:pPr>
    </w:p>
    <w:p w14:paraId="3F3432C1" w14:textId="77777777" w:rsidR="00FB73C3" w:rsidRPr="00FB73C3" w:rsidRDefault="00FB73C3" w:rsidP="00FB73C3">
      <w:pPr>
        <w:spacing w:after="0" w:line="240" w:lineRule="auto"/>
        <w:ind w:firstLine="567"/>
        <w:jc w:val="both"/>
        <w:rPr>
          <w:rFonts w:ascii="Times New Roman" w:hAnsi="Times New Roman"/>
          <w:sz w:val="24"/>
          <w:szCs w:val="24"/>
          <w:lang w:val="uk-UA"/>
        </w:rPr>
      </w:pPr>
      <w:r w:rsidRPr="00FB73C3">
        <w:rPr>
          <w:rFonts w:ascii="Times New Roman" w:hAnsi="Times New Roman"/>
          <w:b/>
          <w:sz w:val="24"/>
          <w:szCs w:val="24"/>
        </w:rPr>
        <w:t>І. Основна мета засвоєння курсу</w:t>
      </w:r>
      <w:r w:rsidRPr="00FB73C3">
        <w:rPr>
          <w:rFonts w:ascii="Times New Roman" w:hAnsi="Times New Roman"/>
          <w:sz w:val="24"/>
          <w:szCs w:val="24"/>
        </w:rPr>
        <w:t>.</w:t>
      </w:r>
      <w:r w:rsidRPr="00FB73C3">
        <w:rPr>
          <w:rFonts w:ascii="Times New Roman" w:hAnsi="Times New Roman"/>
          <w:sz w:val="24"/>
          <w:szCs w:val="24"/>
          <w:lang w:val="uk-UA"/>
        </w:rPr>
        <w:t xml:space="preserve"> Зміст навчальної дисципліни спрямований на формування у студентів сучасного економічного мислення та спеціальних знань, спрямованих вирішувати еколого-економічні проблеми, виходячи з національних і міжнародних інтересів, визначити цілі та поточні пріоритети, обґрунтувати напрямки регіонального природокористування з визначенням їх екологічної і соціально-економічної ефективності.</w:t>
      </w:r>
    </w:p>
    <w:p w14:paraId="508BFD10" w14:textId="77777777" w:rsidR="00FB73C3" w:rsidRPr="00FB73C3" w:rsidRDefault="00FB73C3" w:rsidP="00FB73C3">
      <w:pPr>
        <w:spacing w:after="0" w:line="240" w:lineRule="auto"/>
        <w:ind w:firstLine="567"/>
        <w:jc w:val="both"/>
        <w:rPr>
          <w:rFonts w:ascii="Times New Roman" w:hAnsi="Times New Roman"/>
          <w:b/>
          <w:sz w:val="24"/>
          <w:szCs w:val="24"/>
          <w:lang w:val="uk-UA"/>
        </w:rPr>
      </w:pPr>
      <w:r w:rsidRPr="00FB73C3">
        <w:rPr>
          <w:rFonts w:ascii="Times New Roman" w:hAnsi="Times New Roman"/>
          <w:b/>
          <w:sz w:val="24"/>
          <w:szCs w:val="24"/>
          <w:lang w:val="uk-UA"/>
        </w:rPr>
        <w:t>ІІ. Місце навчальної дисципліни в програмі підготовки фахівців спеціальності 014.07 Середня освіта (Географія).</w:t>
      </w:r>
    </w:p>
    <w:p w14:paraId="25783EAF" w14:textId="77777777" w:rsidR="00FB73C3" w:rsidRPr="00FB73C3" w:rsidRDefault="00FB73C3" w:rsidP="00FB73C3">
      <w:pPr>
        <w:spacing w:after="0" w:line="240" w:lineRule="auto"/>
        <w:ind w:firstLine="567"/>
        <w:jc w:val="both"/>
        <w:rPr>
          <w:rFonts w:ascii="Times New Roman" w:hAnsi="Times New Roman"/>
          <w:sz w:val="24"/>
          <w:szCs w:val="24"/>
          <w:lang w:val="uk-UA"/>
        </w:rPr>
      </w:pPr>
      <w:r w:rsidRPr="00FB73C3">
        <w:rPr>
          <w:rFonts w:ascii="Times New Roman" w:hAnsi="Times New Roman"/>
          <w:sz w:val="24"/>
          <w:szCs w:val="24"/>
        </w:rPr>
        <w:t>Дисципліна «</w:t>
      </w:r>
      <w:r w:rsidRPr="00FB73C3">
        <w:rPr>
          <w:rFonts w:ascii="Times New Roman" w:hAnsi="Times New Roman"/>
          <w:sz w:val="24"/>
          <w:szCs w:val="24"/>
          <w:lang w:val="uk-UA"/>
        </w:rPr>
        <w:t>Менеджмент природних ресурсів</w:t>
      </w:r>
      <w:r w:rsidRPr="00FB73C3">
        <w:rPr>
          <w:rFonts w:ascii="Times New Roman" w:hAnsi="Times New Roman"/>
          <w:sz w:val="24"/>
          <w:szCs w:val="24"/>
        </w:rPr>
        <w:t xml:space="preserve">» дозволяє набути студентами додаткових фахових компетенцій при опануванні варіативних дисциплін </w:t>
      </w:r>
      <w:r w:rsidRPr="00FB73C3">
        <w:rPr>
          <w:rFonts w:ascii="Times New Roman" w:hAnsi="Times New Roman"/>
          <w:sz w:val="24"/>
          <w:szCs w:val="24"/>
          <w:lang w:val="uk-UA"/>
        </w:rPr>
        <w:t xml:space="preserve">з ІІІ </w:t>
      </w:r>
      <w:r w:rsidRPr="00FB73C3">
        <w:rPr>
          <w:rFonts w:ascii="Times New Roman" w:hAnsi="Times New Roman"/>
          <w:sz w:val="24"/>
          <w:szCs w:val="24"/>
        </w:rPr>
        <w:t>циклу</w:t>
      </w:r>
      <w:r w:rsidRPr="00FB73C3">
        <w:rPr>
          <w:rFonts w:ascii="Times New Roman" w:hAnsi="Times New Roman"/>
          <w:sz w:val="24"/>
          <w:szCs w:val="24"/>
          <w:lang w:val="uk-UA"/>
        </w:rPr>
        <w:t>.</w:t>
      </w:r>
    </w:p>
    <w:p w14:paraId="11097A52" w14:textId="77777777" w:rsidR="00FB73C3" w:rsidRPr="00FB73C3" w:rsidRDefault="00FB73C3" w:rsidP="00FB73C3">
      <w:pPr>
        <w:spacing w:after="0" w:line="240" w:lineRule="auto"/>
        <w:ind w:firstLine="567"/>
        <w:jc w:val="both"/>
        <w:rPr>
          <w:rFonts w:ascii="Times New Roman" w:hAnsi="Times New Roman"/>
          <w:sz w:val="24"/>
          <w:szCs w:val="24"/>
          <w:lang w:val="uk-UA"/>
        </w:rPr>
      </w:pPr>
      <w:r w:rsidRPr="00FB73C3">
        <w:rPr>
          <w:rFonts w:ascii="Times New Roman" w:hAnsi="Times New Roman"/>
          <w:b/>
          <w:sz w:val="24"/>
          <w:szCs w:val="24"/>
          <w:lang w:val="uk-UA"/>
        </w:rPr>
        <w:t>ІІІ. Завдання дисципліни -</w:t>
      </w:r>
      <w:r w:rsidRPr="00FB73C3">
        <w:rPr>
          <w:rFonts w:ascii="Times New Roman" w:hAnsi="Times New Roman"/>
          <w:sz w:val="24"/>
          <w:szCs w:val="24"/>
          <w:lang w:val="uk-UA"/>
        </w:rPr>
        <w:t xml:space="preserve"> вивчення студентами економічних аспектів взаємодії суспільства та природи; аналіз особливостей акумулювання доходів у процесі експлуатації природних ресурсів; обґрунтування економічної цінності природних ресурсів і підходів до їх економічної оцінки; дослідження основних проблем власності та цінності природних благ в умовах перехідного періоду; вивчення основ платного природокористування; дослідження механізмів ефективного управління природними ресурсами; вивчення теоретико-методичних засад ресурсозбереження.</w:t>
      </w:r>
    </w:p>
    <w:p w14:paraId="33A65EDA" w14:textId="77777777" w:rsidR="00FB73C3" w:rsidRPr="00FB73C3" w:rsidRDefault="00FB73C3" w:rsidP="00FB73C3">
      <w:pPr>
        <w:spacing w:after="0" w:line="240" w:lineRule="auto"/>
        <w:ind w:firstLine="567"/>
        <w:jc w:val="both"/>
        <w:rPr>
          <w:rFonts w:ascii="Times New Roman" w:hAnsi="Times New Roman"/>
          <w:b/>
          <w:sz w:val="24"/>
          <w:szCs w:val="24"/>
          <w:lang w:val="uk-UA"/>
        </w:rPr>
      </w:pPr>
      <w:r w:rsidRPr="00FB73C3">
        <w:rPr>
          <w:rFonts w:ascii="Times New Roman" w:hAnsi="Times New Roman"/>
          <w:b/>
          <w:sz w:val="24"/>
          <w:szCs w:val="24"/>
        </w:rPr>
        <w:t>IV. Основні результати навчання та компетентності, які вони формують.</w:t>
      </w:r>
    </w:p>
    <w:p w14:paraId="10919A7A" w14:textId="77777777" w:rsidR="00FB73C3" w:rsidRPr="00FB73C3" w:rsidRDefault="00FB73C3" w:rsidP="00FB73C3">
      <w:pPr>
        <w:spacing w:after="0" w:line="240" w:lineRule="auto"/>
        <w:ind w:firstLine="567"/>
        <w:jc w:val="both"/>
        <w:rPr>
          <w:rFonts w:ascii="Times New Roman" w:hAnsi="Times New Roman"/>
          <w:b/>
          <w:i/>
          <w:sz w:val="24"/>
          <w:szCs w:val="24"/>
          <w:lang w:val="uk-UA"/>
        </w:rPr>
      </w:pPr>
      <w:r w:rsidRPr="00FB73C3">
        <w:rPr>
          <w:rFonts w:ascii="Times New Roman" w:hAnsi="Times New Roman"/>
          <w:b/>
          <w:i/>
          <w:sz w:val="24"/>
          <w:szCs w:val="24"/>
          <w:lang w:val="uk-UA"/>
        </w:rPr>
        <w:t>Основні знання:</w:t>
      </w:r>
    </w:p>
    <w:p w14:paraId="3CE00686"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r w:rsidRPr="00FB73C3">
        <w:rPr>
          <w:rFonts w:ascii="Times New Roman" w:hAnsi="Times New Roman"/>
          <w:sz w:val="24"/>
          <w:szCs w:val="24"/>
        </w:rPr>
        <w:t>понятійний апарат «природні ресурси» та їх класифікація, основні закономірності утворення природних ресурсів;</w:t>
      </w:r>
    </w:p>
    <w:p w14:paraId="7967121A"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r w:rsidRPr="00FB73C3">
        <w:rPr>
          <w:rFonts w:ascii="Times New Roman" w:hAnsi="Times New Roman"/>
          <w:sz w:val="24"/>
          <w:szCs w:val="24"/>
        </w:rPr>
        <w:t>основні методичні підходи до економічної оцінки природних ресурсів;</w:t>
      </w:r>
    </w:p>
    <w:p w14:paraId="022E5DF8"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r w:rsidRPr="00FB73C3">
        <w:rPr>
          <w:rFonts w:ascii="Times New Roman" w:hAnsi="Times New Roman"/>
          <w:sz w:val="24"/>
          <w:szCs w:val="24"/>
        </w:rPr>
        <w:t>методологічні принципи еколого-економічної оцінки природно-ресурсного потенціалу;</w:t>
      </w:r>
    </w:p>
    <w:p w14:paraId="47D7A392"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r w:rsidRPr="00FB73C3">
        <w:rPr>
          <w:rFonts w:ascii="Times New Roman" w:hAnsi="Times New Roman"/>
          <w:sz w:val="24"/>
          <w:szCs w:val="24"/>
        </w:rPr>
        <w:t>методи обґрунтування основних напрямків природокористування та механізм державного регулювання у сфері використання, охорони і відтворення природно-ресурсного потенціалу.</w:t>
      </w:r>
    </w:p>
    <w:p w14:paraId="36AB05E3" w14:textId="77777777" w:rsidR="00FB73C3" w:rsidRPr="00FB73C3" w:rsidRDefault="00FB73C3" w:rsidP="00FB73C3">
      <w:pPr>
        <w:numPr>
          <w:ilvl w:val="0"/>
          <w:numId w:val="9"/>
        </w:numPr>
        <w:spacing w:after="0" w:line="240" w:lineRule="auto"/>
        <w:ind w:left="459"/>
        <w:jc w:val="both"/>
        <w:rPr>
          <w:rFonts w:ascii="Times New Roman" w:hAnsi="Times New Roman"/>
          <w:sz w:val="24"/>
          <w:szCs w:val="24"/>
        </w:rPr>
      </w:pPr>
      <w:r w:rsidRPr="00FB73C3">
        <w:rPr>
          <w:rFonts w:ascii="Times New Roman" w:hAnsi="Times New Roman"/>
          <w:sz w:val="24"/>
          <w:szCs w:val="24"/>
        </w:rPr>
        <w:t>стратегічні підходи щодо вирішення проблем природокористування та охорони навколишнього середовища;</w:t>
      </w:r>
    </w:p>
    <w:p w14:paraId="5A0DAAE2"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r w:rsidRPr="00FB73C3">
        <w:rPr>
          <w:rFonts w:ascii="Times New Roman" w:hAnsi="Times New Roman"/>
          <w:sz w:val="24"/>
          <w:szCs w:val="24"/>
        </w:rPr>
        <w:t>механізм формування кадастрів природних ресурсів;</w:t>
      </w:r>
    </w:p>
    <w:p w14:paraId="59617CA3"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r w:rsidRPr="00FB73C3">
        <w:rPr>
          <w:rFonts w:ascii="Times New Roman" w:hAnsi="Times New Roman"/>
          <w:sz w:val="24"/>
          <w:szCs w:val="24"/>
        </w:rPr>
        <w:t xml:space="preserve">основні проблеми власності на природні ресурси та підходи до їх вирішення; </w:t>
      </w:r>
    </w:p>
    <w:p w14:paraId="0BF75F92" w14:textId="77777777" w:rsidR="00FB73C3" w:rsidRPr="00FB73C3" w:rsidRDefault="00FB73C3" w:rsidP="00FB73C3">
      <w:pPr>
        <w:numPr>
          <w:ilvl w:val="0"/>
          <w:numId w:val="9"/>
        </w:numPr>
        <w:spacing w:after="0" w:line="240" w:lineRule="auto"/>
        <w:ind w:left="459"/>
        <w:jc w:val="both"/>
        <w:rPr>
          <w:rFonts w:ascii="Times New Roman" w:hAnsi="Times New Roman"/>
          <w:i/>
          <w:sz w:val="24"/>
          <w:szCs w:val="24"/>
        </w:rPr>
      </w:pPr>
      <w:r w:rsidRPr="00FB73C3">
        <w:rPr>
          <w:rFonts w:ascii="Times New Roman" w:hAnsi="Times New Roman"/>
          <w:sz w:val="24"/>
          <w:szCs w:val="24"/>
        </w:rPr>
        <w:t>сучасні тенденції та проблеми ресурсовикористання в Україні та світі</w:t>
      </w:r>
      <w:r w:rsidRPr="00FB73C3">
        <w:rPr>
          <w:rFonts w:ascii="Times New Roman" w:hAnsi="Times New Roman"/>
          <w:sz w:val="24"/>
          <w:szCs w:val="24"/>
          <w:lang w:val="uk-UA"/>
        </w:rPr>
        <w:t>.</w:t>
      </w:r>
    </w:p>
    <w:p w14:paraId="2C1A1C29" w14:textId="77777777" w:rsidR="00FB73C3" w:rsidRPr="00FB73C3" w:rsidRDefault="00FB73C3" w:rsidP="00FB73C3">
      <w:pPr>
        <w:tabs>
          <w:tab w:val="left" w:pos="284"/>
          <w:tab w:val="left" w:pos="567"/>
        </w:tabs>
        <w:spacing w:after="0" w:line="240" w:lineRule="auto"/>
        <w:jc w:val="both"/>
        <w:rPr>
          <w:rFonts w:ascii="Times New Roman" w:hAnsi="Times New Roman"/>
          <w:b/>
          <w:i/>
          <w:sz w:val="24"/>
          <w:szCs w:val="24"/>
          <w:lang w:val="uk-UA"/>
        </w:rPr>
      </w:pPr>
      <w:r w:rsidRPr="00FB73C3">
        <w:rPr>
          <w:rFonts w:ascii="Times New Roman" w:hAnsi="Times New Roman"/>
          <w:b/>
          <w:i/>
          <w:sz w:val="24"/>
          <w:szCs w:val="24"/>
          <w:lang w:val="uk-UA"/>
        </w:rPr>
        <w:t>Основні вміння</w:t>
      </w:r>
    </w:p>
    <w:p w14:paraId="00B72C9C"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r w:rsidRPr="00FB73C3">
        <w:rPr>
          <w:rFonts w:ascii="Times New Roman" w:hAnsi="Times New Roman"/>
          <w:sz w:val="24"/>
          <w:szCs w:val="24"/>
        </w:rPr>
        <w:t>пояснювати закономірності формування природних ресурсів;</w:t>
      </w:r>
    </w:p>
    <w:p w14:paraId="0E371CBD"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r w:rsidRPr="00FB73C3">
        <w:rPr>
          <w:rFonts w:ascii="Times New Roman" w:hAnsi="Times New Roman"/>
          <w:sz w:val="24"/>
          <w:szCs w:val="24"/>
        </w:rPr>
        <w:t>визначити вплив використання природно-ресурсного потенціалу на економічну господарську діяльність і навколишнє середовище, шляхи оздоровлення екологічної обстановки та створення сприятливих умов для життєдіяльності населення.</w:t>
      </w:r>
    </w:p>
    <w:p w14:paraId="73563DC0" w14:textId="77777777" w:rsidR="00FB73C3" w:rsidRPr="00FB73C3" w:rsidRDefault="00FB73C3" w:rsidP="00FB73C3">
      <w:pPr>
        <w:numPr>
          <w:ilvl w:val="0"/>
          <w:numId w:val="10"/>
        </w:numPr>
        <w:spacing w:after="0" w:line="240" w:lineRule="auto"/>
        <w:ind w:left="459"/>
        <w:jc w:val="both"/>
        <w:rPr>
          <w:rFonts w:ascii="Times New Roman" w:hAnsi="Times New Roman"/>
          <w:sz w:val="24"/>
          <w:szCs w:val="24"/>
        </w:rPr>
      </w:pPr>
      <w:r w:rsidRPr="00FB73C3">
        <w:rPr>
          <w:rFonts w:ascii="Times New Roman" w:hAnsi="Times New Roman"/>
          <w:sz w:val="24"/>
          <w:szCs w:val="24"/>
        </w:rPr>
        <w:t>визначати соціо-еколого-економічну ефективність ресурсовикористання на основі системи відповідних показників;</w:t>
      </w:r>
    </w:p>
    <w:p w14:paraId="4E8BD1D8" w14:textId="77777777" w:rsidR="00FB73C3" w:rsidRPr="00FB73C3" w:rsidRDefault="00FB73C3" w:rsidP="00FB73C3">
      <w:pPr>
        <w:numPr>
          <w:ilvl w:val="0"/>
          <w:numId w:val="10"/>
        </w:numPr>
        <w:spacing w:after="0" w:line="240" w:lineRule="auto"/>
        <w:ind w:left="459"/>
        <w:jc w:val="both"/>
        <w:rPr>
          <w:rFonts w:ascii="Times New Roman" w:hAnsi="Times New Roman"/>
          <w:b/>
          <w:i/>
          <w:sz w:val="24"/>
          <w:szCs w:val="24"/>
          <w:lang w:val="uk-UA"/>
        </w:rPr>
      </w:pPr>
      <w:r w:rsidRPr="00FB73C3">
        <w:rPr>
          <w:rFonts w:ascii="Times New Roman" w:hAnsi="Times New Roman"/>
          <w:sz w:val="24"/>
          <w:szCs w:val="24"/>
        </w:rPr>
        <w:t>давати господарську та еколого-економічну оцінку природно-ресурсного потенціалу.</w:t>
      </w:r>
    </w:p>
    <w:p w14:paraId="64FE1AAB" w14:textId="77777777" w:rsidR="00FB73C3" w:rsidRPr="00FB73C3" w:rsidRDefault="00FB73C3" w:rsidP="00FB73C3">
      <w:pPr>
        <w:spacing w:after="0" w:line="240" w:lineRule="auto"/>
        <w:ind w:firstLine="567"/>
        <w:jc w:val="both"/>
        <w:rPr>
          <w:rFonts w:ascii="Times New Roman" w:hAnsi="Times New Roman"/>
          <w:b/>
          <w:i/>
          <w:sz w:val="24"/>
          <w:szCs w:val="24"/>
          <w:lang w:val="uk-UA"/>
        </w:rPr>
      </w:pPr>
      <w:r w:rsidRPr="00FB73C3">
        <w:rPr>
          <w:rFonts w:ascii="Times New Roman" w:hAnsi="Times New Roman"/>
          <w:b/>
          <w:i/>
          <w:sz w:val="24"/>
          <w:szCs w:val="24"/>
          <w:lang w:val="uk-UA"/>
        </w:rPr>
        <w:t>Основні компетентності:</w:t>
      </w:r>
    </w:p>
    <w:p w14:paraId="0351EBBD" w14:textId="1DEEA8C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 xml:space="preserve">розуміння та сприйняття етичних норм поведінки відносно природи, екологічна грамотність; </w:t>
      </w:r>
    </w:p>
    <w:p w14:paraId="78CD6E6D" w14:textId="7777777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дослідницькі навички, навички управління інформацією,</w:t>
      </w:r>
    </w:p>
    <w:p w14:paraId="7C123159" w14:textId="77777777"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t xml:space="preserve">здатність використовувати математичний апарат для освоєння теоретичних основ і практичного використання географічних методів; </w:t>
      </w:r>
    </w:p>
    <w:p w14:paraId="60FC2DDF" w14:textId="59882DA6" w:rsidR="00FB73C3" w:rsidRPr="00FB73C3" w:rsidRDefault="00FB73C3" w:rsidP="00FB73C3">
      <w:pPr>
        <w:pStyle w:val="a4"/>
        <w:numPr>
          <w:ilvl w:val="0"/>
          <w:numId w:val="12"/>
        </w:numPr>
        <w:tabs>
          <w:tab w:val="left" w:pos="317"/>
        </w:tabs>
        <w:ind w:left="360"/>
        <w:rPr>
          <w:rFonts w:ascii="Times New Roman" w:hAnsi="Times New Roman"/>
          <w:lang w:val="uk-UA"/>
        </w:rPr>
      </w:pPr>
      <w:r w:rsidRPr="00FB73C3">
        <w:rPr>
          <w:rFonts w:ascii="Times New Roman" w:hAnsi="Times New Roman"/>
          <w:lang w:val="uk-UA"/>
        </w:rPr>
        <w:lastRenderedPageBreak/>
        <w:t>здатність</w:t>
      </w:r>
      <w:r w:rsidR="00BA5572">
        <w:rPr>
          <w:rFonts w:ascii="Times New Roman" w:hAnsi="Times New Roman"/>
          <w:lang w:val="uk-UA"/>
        </w:rPr>
        <w:t xml:space="preserve"> застосовувати здобуті теоретико-методичні знання під</w:t>
      </w:r>
      <w:r w:rsidRPr="00FB73C3">
        <w:rPr>
          <w:rFonts w:ascii="Times New Roman" w:hAnsi="Times New Roman"/>
          <w:lang w:val="uk-UA"/>
        </w:rPr>
        <w:t xml:space="preserve"> час вирішення конкретних практичних ситуацій;</w:t>
      </w:r>
    </w:p>
    <w:p w14:paraId="4578BEAB" w14:textId="77777777" w:rsidR="00FB73C3" w:rsidRPr="00FB73C3" w:rsidRDefault="00FB73C3" w:rsidP="00FB73C3">
      <w:pPr>
        <w:numPr>
          <w:ilvl w:val="0"/>
          <w:numId w:val="12"/>
        </w:numPr>
        <w:tabs>
          <w:tab w:val="left" w:pos="317"/>
        </w:tabs>
        <w:spacing w:after="0" w:line="240" w:lineRule="auto"/>
        <w:ind w:left="360"/>
        <w:jc w:val="both"/>
        <w:rPr>
          <w:rFonts w:ascii="Times New Roman" w:hAnsi="Times New Roman"/>
          <w:sz w:val="24"/>
          <w:szCs w:val="24"/>
          <w:lang w:val="uk-UA"/>
        </w:rPr>
      </w:pPr>
      <w:r w:rsidRPr="00FB73C3">
        <w:rPr>
          <w:rFonts w:ascii="Times New Roman" w:hAnsi="Times New Roman"/>
          <w:sz w:val="24"/>
          <w:szCs w:val="24"/>
          <w:lang w:val="uk-UA"/>
        </w:rPr>
        <w:t xml:space="preserve">здатність здійснювати економічну оцінку природних ресурсів із застосуванням існуючої методичної бази; </w:t>
      </w:r>
    </w:p>
    <w:p w14:paraId="44378D39" w14:textId="77777777" w:rsidR="00FB73C3" w:rsidRPr="00FB73C3" w:rsidRDefault="00FB73C3" w:rsidP="00FB73C3">
      <w:pPr>
        <w:numPr>
          <w:ilvl w:val="0"/>
          <w:numId w:val="12"/>
        </w:numPr>
        <w:tabs>
          <w:tab w:val="left" w:pos="317"/>
        </w:tabs>
        <w:spacing w:after="0" w:line="240" w:lineRule="auto"/>
        <w:ind w:left="360"/>
        <w:jc w:val="both"/>
        <w:rPr>
          <w:rFonts w:ascii="Times New Roman" w:hAnsi="Times New Roman"/>
          <w:sz w:val="24"/>
          <w:szCs w:val="24"/>
        </w:rPr>
      </w:pPr>
      <w:r w:rsidRPr="00FB73C3">
        <w:rPr>
          <w:rFonts w:ascii="Times New Roman" w:hAnsi="Times New Roman"/>
          <w:sz w:val="24"/>
          <w:szCs w:val="24"/>
        </w:rPr>
        <w:t xml:space="preserve">здійснювати регіональний аналіз ефективності ресурсовикористання; </w:t>
      </w:r>
    </w:p>
    <w:p w14:paraId="22319B27" w14:textId="451AA96D" w:rsidR="00FB73C3" w:rsidRPr="00FB73C3" w:rsidRDefault="00FB73C3" w:rsidP="00FB73C3">
      <w:pPr>
        <w:numPr>
          <w:ilvl w:val="0"/>
          <w:numId w:val="12"/>
        </w:numPr>
        <w:spacing w:after="0" w:line="240" w:lineRule="auto"/>
        <w:ind w:left="360"/>
        <w:jc w:val="both"/>
        <w:rPr>
          <w:rFonts w:ascii="Times New Roman" w:hAnsi="Times New Roman"/>
          <w:b/>
          <w:sz w:val="24"/>
          <w:szCs w:val="24"/>
          <w:lang w:val="uk-UA"/>
        </w:rPr>
      </w:pPr>
      <w:r w:rsidRPr="00FB73C3">
        <w:rPr>
          <w:rFonts w:ascii="Times New Roman" w:hAnsi="Times New Roman"/>
          <w:sz w:val="24"/>
          <w:szCs w:val="24"/>
        </w:rPr>
        <w:t>визначати найбільш перспективні шляхи й заходи з ресурсозбереження для конкретного суб’єкта господарювання та їх соціо-еколого-економі</w:t>
      </w:r>
      <w:r w:rsidR="00BA5572">
        <w:rPr>
          <w:rFonts w:ascii="Times New Roman" w:hAnsi="Times New Roman"/>
          <w:sz w:val="24"/>
          <w:szCs w:val="24"/>
        </w:rPr>
        <w:t>чну ефективність.</w:t>
      </w:r>
    </w:p>
    <w:p w14:paraId="6419D9AB"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V. Короткий зміст дисципліни.</w:t>
      </w:r>
    </w:p>
    <w:p w14:paraId="4EC05F4B" w14:textId="77777777" w:rsidR="00FB73C3" w:rsidRPr="00FB73C3" w:rsidRDefault="00FB73C3" w:rsidP="00FB73C3">
      <w:pPr>
        <w:tabs>
          <w:tab w:val="left" w:pos="284"/>
          <w:tab w:val="left" w:pos="567"/>
        </w:tabs>
        <w:spacing w:after="0" w:line="240" w:lineRule="auto"/>
        <w:jc w:val="center"/>
        <w:rPr>
          <w:rFonts w:ascii="Times New Roman" w:hAnsi="Times New Roman"/>
          <w:b/>
          <w:color w:val="000000"/>
          <w:sz w:val="24"/>
          <w:szCs w:val="24"/>
        </w:rPr>
      </w:pPr>
      <w:r w:rsidRPr="00FB73C3">
        <w:rPr>
          <w:rFonts w:ascii="Times New Roman" w:hAnsi="Times New Roman"/>
          <w:b/>
          <w:color w:val="000000"/>
          <w:sz w:val="24"/>
          <w:szCs w:val="24"/>
        </w:rPr>
        <w:t xml:space="preserve">Змістовий модуль 1. Наукові та законодавчі засади </w:t>
      </w:r>
      <w:r w:rsidRPr="00FB73C3">
        <w:rPr>
          <w:rFonts w:ascii="Times New Roman" w:hAnsi="Times New Roman"/>
          <w:b/>
          <w:sz w:val="24"/>
          <w:szCs w:val="24"/>
        </w:rPr>
        <w:t>менеджменту природних ресурсів</w:t>
      </w:r>
      <w:r w:rsidRPr="00FB73C3">
        <w:rPr>
          <w:rFonts w:ascii="Times New Roman" w:hAnsi="Times New Roman"/>
          <w:b/>
          <w:color w:val="000000"/>
          <w:sz w:val="24"/>
          <w:szCs w:val="24"/>
        </w:rPr>
        <w:t>.</w:t>
      </w:r>
    </w:p>
    <w:p w14:paraId="4514A8D9" w14:textId="5045791C" w:rsidR="00FB73C3" w:rsidRPr="00FB73C3" w:rsidRDefault="00FB73C3" w:rsidP="00FB73C3">
      <w:pPr>
        <w:spacing w:after="0" w:line="240" w:lineRule="auto"/>
        <w:ind w:firstLine="709"/>
        <w:jc w:val="both"/>
        <w:rPr>
          <w:rFonts w:ascii="Times New Roman" w:hAnsi="Times New Roman"/>
          <w:b/>
          <w:sz w:val="24"/>
          <w:szCs w:val="24"/>
        </w:rPr>
      </w:pPr>
      <w:r w:rsidRPr="00FB73C3">
        <w:rPr>
          <w:rFonts w:ascii="Times New Roman" w:hAnsi="Times New Roman"/>
          <w:b/>
          <w:sz w:val="24"/>
          <w:szCs w:val="24"/>
        </w:rPr>
        <w:t>Тема 1. Предмет і завдання навчальної дисципліни «Менеджмент природних ресурсів». Основні поняття та принципи менеджменту природних ресурсів.</w:t>
      </w:r>
      <w:r w:rsidRPr="00FB73C3">
        <w:rPr>
          <w:rFonts w:ascii="Times New Roman" w:hAnsi="Times New Roman"/>
          <w:sz w:val="24"/>
          <w:szCs w:val="24"/>
        </w:rPr>
        <w:t xml:space="preserve"> Завдання курсу, основні поняття та принципи менеджменту природних ресурсів, розвиток системи геоекологічного менеджменту в Україні та країнах світу. Нормативно-правова база менеджменту природних ресурсів в Україні, її структура, основні суб’єкти управлінн</w:t>
      </w:r>
      <w:r w:rsidR="00E03D1B">
        <w:rPr>
          <w:rFonts w:ascii="Times New Roman" w:hAnsi="Times New Roman"/>
          <w:sz w:val="24"/>
          <w:szCs w:val="24"/>
        </w:rPr>
        <w:t>я, шляхи реалізації</w:t>
      </w:r>
      <w:r w:rsidRPr="00FB73C3">
        <w:rPr>
          <w:rFonts w:ascii="Times New Roman" w:hAnsi="Times New Roman"/>
          <w:sz w:val="24"/>
          <w:szCs w:val="24"/>
        </w:rPr>
        <w:t>.</w:t>
      </w:r>
    </w:p>
    <w:p w14:paraId="449E5630"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2. Природно-ресурсний потенціал. Структура та географія основних видів природних ресурсів в Україні та світі.</w:t>
      </w:r>
      <w:r w:rsidRPr="00FB73C3">
        <w:rPr>
          <w:rFonts w:ascii="Times New Roman" w:hAnsi="Times New Roman"/>
          <w:b/>
          <w:sz w:val="24"/>
          <w:szCs w:val="24"/>
          <w:lang w:val="uk-UA"/>
        </w:rPr>
        <w:t xml:space="preserve"> </w:t>
      </w:r>
      <w:r w:rsidRPr="00FB73C3">
        <w:rPr>
          <w:rFonts w:ascii="Times New Roman" w:hAnsi="Times New Roman"/>
          <w:sz w:val="24"/>
          <w:szCs w:val="24"/>
        </w:rPr>
        <w:t xml:space="preserve">Поняття природно-ресурсного потенціалу. Класифікація природних ресурсів. Структура природно-ресурсного потенціалу: земельні ресурси, мінерально-сировинні, водні лісові, біологічні ресурси, рекреаційні ресурси їх характеристика. Проблеми відтворення природних ресурсів. Фінансування витрат на </w:t>
      </w:r>
      <w:r w:rsidRPr="00FB73C3">
        <w:rPr>
          <w:rFonts w:ascii="Times New Roman" w:hAnsi="Times New Roman"/>
          <w:sz w:val="24"/>
          <w:szCs w:val="24"/>
          <w:lang w:val="uk-UA"/>
        </w:rPr>
        <w:t xml:space="preserve">дані </w:t>
      </w:r>
      <w:r w:rsidRPr="00FB73C3">
        <w:rPr>
          <w:rFonts w:ascii="Times New Roman" w:hAnsi="Times New Roman"/>
          <w:sz w:val="24"/>
          <w:szCs w:val="24"/>
        </w:rPr>
        <w:t>процеси.</w:t>
      </w:r>
    </w:p>
    <w:p w14:paraId="095D429D" w14:textId="77777777" w:rsidR="00FB73C3" w:rsidRPr="00FB73C3" w:rsidRDefault="00FB73C3" w:rsidP="00FB73C3">
      <w:pPr>
        <w:tabs>
          <w:tab w:val="center" w:pos="1739"/>
        </w:tabs>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3. Економічна оцінка природних ресурсів. Підходи до оцінки окремих видів природних ресурсів.</w:t>
      </w:r>
      <w:r w:rsidRPr="00FB73C3">
        <w:rPr>
          <w:rFonts w:ascii="Times New Roman" w:hAnsi="Times New Roman"/>
          <w:b/>
          <w:sz w:val="24"/>
          <w:szCs w:val="24"/>
          <w:lang w:val="uk-UA"/>
        </w:rPr>
        <w:t xml:space="preserve"> </w:t>
      </w:r>
      <w:r w:rsidRPr="00FB73C3">
        <w:rPr>
          <w:rFonts w:ascii="Times New Roman" w:hAnsi="Times New Roman"/>
          <w:sz w:val="24"/>
          <w:szCs w:val="24"/>
        </w:rPr>
        <w:t>Поняття економічної оцінки природних ресурсів. Підходи до економічної оцінки природних ресурсів. Критерії економічної оцінки природних ресурсів. Структура і зміст кадастру природних ресурсів. Методичні підходи до оцінки окремих видів ресурсів. Економічна оцінка земельних, лісових, водних ресурсів.</w:t>
      </w:r>
    </w:p>
    <w:p w14:paraId="59D125F9" w14:textId="7CAAD4B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4. Економічні механізми управління природними ресурсами.</w:t>
      </w:r>
      <w:r w:rsidRPr="00FB73C3">
        <w:rPr>
          <w:rFonts w:ascii="Times New Roman" w:hAnsi="Times New Roman"/>
          <w:b/>
          <w:sz w:val="24"/>
          <w:szCs w:val="24"/>
          <w:lang w:val="uk-UA"/>
        </w:rPr>
        <w:t xml:space="preserve"> </w:t>
      </w:r>
      <w:r w:rsidRPr="00FB73C3">
        <w:rPr>
          <w:rFonts w:ascii="Times New Roman" w:hAnsi="Times New Roman"/>
          <w:sz w:val="24"/>
          <w:szCs w:val="24"/>
        </w:rPr>
        <w:t xml:space="preserve">Система економічних засобів </w:t>
      </w:r>
      <w:r w:rsidR="00E03D1B">
        <w:rPr>
          <w:rFonts w:ascii="Times New Roman" w:hAnsi="Times New Roman"/>
          <w:sz w:val="24"/>
          <w:szCs w:val="24"/>
        </w:rPr>
        <w:t xml:space="preserve">менеджменту природних ресурсів. </w:t>
      </w:r>
      <w:r w:rsidRPr="00FB73C3">
        <w:rPr>
          <w:rFonts w:ascii="Times New Roman" w:hAnsi="Times New Roman"/>
          <w:sz w:val="24"/>
          <w:szCs w:val="24"/>
        </w:rPr>
        <w:t>Структура економічного механізму в сфері природокористування. Нормативи і межі природокористування. Механізм формування кадастру природних ресурсів. Плата за використання земельних, лісових водних і мінерально-сировинних ресурсів. Фінансування охорони і відтворення природних ресурсів. Природно-ресурсна стратегія в контексті сталого (еколого- збалансованого) економічного розвитку.</w:t>
      </w:r>
    </w:p>
    <w:p w14:paraId="47AAB05A" w14:textId="77777777" w:rsidR="00FB73C3" w:rsidRPr="00FB73C3" w:rsidRDefault="00FB73C3" w:rsidP="00FB73C3">
      <w:pPr>
        <w:tabs>
          <w:tab w:val="left" w:pos="284"/>
          <w:tab w:val="left" w:pos="567"/>
        </w:tabs>
        <w:spacing w:after="0" w:line="240" w:lineRule="auto"/>
        <w:ind w:firstLine="709"/>
        <w:jc w:val="center"/>
        <w:rPr>
          <w:rFonts w:ascii="Times New Roman" w:hAnsi="Times New Roman"/>
          <w:b/>
          <w:sz w:val="24"/>
          <w:szCs w:val="24"/>
        </w:rPr>
      </w:pPr>
    </w:p>
    <w:p w14:paraId="7A3C3FF0" w14:textId="77777777" w:rsidR="00FB73C3" w:rsidRPr="00FB73C3" w:rsidRDefault="00FB73C3" w:rsidP="00FB73C3">
      <w:pPr>
        <w:tabs>
          <w:tab w:val="left" w:pos="284"/>
          <w:tab w:val="left" w:pos="567"/>
        </w:tabs>
        <w:spacing w:after="0" w:line="240" w:lineRule="auto"/>
        <w:ind w:firstLine="709"/>
        <w:jc w:val="center"/>
        <w:rPr>
          <w:rFonts w:ascii="Times New Roman" w:hAnsi="Times New Roman"/>
          <w:sz w:val="24"/>
          <w:szCs w:val="24"/>
        </w:rPr>
      </w:pPr>
      <w:r w:rsidRPr="00FB73C3">
        <w:rPr>
          <w:rFonts w:ascii="Times New Roman" w:hAnsi="Times New Roman"/>
          <w:b/>
          <w:sz w:val="24"/>
          <w:szCs w:val="24"/>
        </w:rPr>
        <w:t>Змістовий модуль 2. Теоретико-методичні засади ресурсозбереження</w:t>
      </w:r>
    </w:p>
    <w:p w14:paraId="746DD2D2"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1. Ресурсозбереження як еколого-орієнтована діяльність.</w:t>
      </w:r>
      <w:r w:rsidRPr="00FB73C3">
        <w:rPr>
          <w:rFonts w:ascii="Times New Roman" w:hAnsi="Times New Roman"/>
          <w:b/>
          <w:sz w:val="24"/>
          <w:szCs w:val="24"/>
          <w:lang w:val="uk-UA"/>
        </w:rPr>
        <w:t xml:space="preserve"> </w:t>
      </w:r>
      <w:r w:rsidRPr="00FB73C3">
        <w:rPr>
          <w:rFonts w:ascii="Times New Roman" w:hAnsi="Times New Roman"/>
          <w:sz w:val="24"/>
          <w:szCs w:val="24"/>
        </w:rPr>
        <w:t>Поняття ресурсозбереження. Мета, завдання та принципи здійснення ресурсозберігаючої діяльності. Функції та складові ресурсозбереження. Фактори ресурсозбереження. Передумови ресурсозбереження.</w:t>
      </w:r>
    </w:p>
    <w:p w14:paraId="343DAD36" w14:textId="77777777" w:rsidR="00FB73C3" w:rsidRPr="00FB73C3" w:rsidRDefault="00FB73C3" w:rsidP="00FB73C3">
      <w:pPr>
        <w:spacing w:after="0" w:line="240" w:lineRule="auto"/>
        <w:ind w:firstLine="709"/>
        <w:jc w:val="both"/>
        <w:rPr>
          <w:rFonts w:ascii="Times New Roman" w:hAnsi="Times New Roman"/>
          <w:sz w:val="24"/>
          <w:szCs w:val="24"/>
        </w:rPr>
      </w:pPr>
      <w:r w:rsidRPr="00FB73C3">
        <w:rPr>
          <w:rFonts w:ascii="Times New Roman" w:hAnsi="Times New Roman"/>
          <w:b/>
          <w:sz w:val="24"/>
          <w:szCs w:val="24"/>
        </w:rPr>
        <w:t>Тема 2. Напрями та ефекти ресурсозбереження.</w:t>
      </w:r>
      <w:r w:rsidRPr="00FB73C3">
        <w:rPr>
          <w:rFonts w:ascii="Times New Roman" w:hAnsi="Times New Roman"/>
          <w:b/>
          <w:sz w:val="24"/>
          <w:szCs w:val="24"/>
          <w:lang w:val="uk-UA"/>
        </w:rPr>
        <w:t xml:space="preserve"> </w:t>
      </w:r>
      <w:r w:rsidRPr="00FB73C3">
        <w:rPr>
          <w:rFonts w:ascii="Times New Roman" w:hAnsi="Times New Roman"/>
          <w:sz w:val="24"/>
          <w:szCs w:val="24"/>
          <w:lang w:val="uk-UA"/>
        </w:rPr>
        <w:t xml:space="preserve">Ресурсозберігаючі трансформації в сучасній світовій економіці. Оцінка еколого-економічної ефективності ресурсозберігаючої діяльності. Класифікація напрямків і видів ресурсозбереження. </w:t>
      </w:r>
      <w:r w:rsidRPr="00FB73C3">
        <w:rPr>
          <w:rFonts w:ascii="Times New Roman" w:hAnsi="Times New Roman"/>
          <w:sz w:val="24"/>
          <w:szCs w:val="24"/>
        </w:rPr>
        <w:t>Систематизація ефектів та реципієнтів ресурсозбереження.</w:t>
      </w:r>
    </w:p>
    <w:p w14:paraId="3D2AD240" w14:textId="5FB4536B" w:rsidR="00FB73C3" w:rsidRPr="00E03D1B" w:rsidRDefault="00FB73C3" w:rsidP="00FB73C3">
      <w:pPr>
        <w:tabs>
          <w:tab w:val="left" w:pos="284"/>
          <w:tab w:val="left" w:pos="567"/>
        </w:tabs>
        <w:spacing w:after="0" w:line="240" w:lineRule="auto"/>
        <w:ind w:firstLine="709"/>
        <w:jc w:val="both"/>
        <w:rPr>
          <w:rFonts w:ascii="Times New Roman" w:hAnsi="Times New Roman"/>
          <w:b/>
          <w:sz w:val="24"/>
          <w:szCs w:val="24"/>
          <w:lang w:val="uk-UA"/>
        </w:rPr>
      </w:pPr>
      <w:r w:rsidRPr="00FB73C3">
        <w:rPr>
          <w:rFonts w:ascii="Times New Roman" w:hAnsi="Times New Roman"/>
          <w:b/>
          <w:sz w:val="24"/>
          <w:szCs w:val="24"/>
        </w:rPr>
        <w:t>Тема 3. Світовий досвід впровадження ресурсозберігаючих технологій. Сучасні проблеми ресурсовикористання в Україні.</w:t>
      </w:r>
      <w:r w:rsidRPr="00FB73C3">
        <w:rPr>
          <w:rFonts w:ascii="Times New Roman" w:hAnsi="Times New Roman"/>
          <w:b/>
          <w:sz w:val="24"/>
          <w:szCs w:val="24"/>
          <w:lang w:val="uk-UA"/>
        </w:rPr>
        <w:t xml:space="preserve"> </w:t>
      </w:r>
      <w:r w:rsidRPr="00E03D1B">
        <w:rPr>
          <w:rFonts w:ascii="Times New Roman" w:hAnsi="Times New Roman"/>
          <w:sz w:val="24"/>
          <w:szCs w:val="24"/>
          <w:lang w:val="uk-UA"/>
        </w:rPr>
        <w:t>Сучасні міжнародні вимоги з питань менеджменту природних ресурсів, міжнародне нормативно-правове регулювання з цих питань, міжнародні організації та їх роль, загальні засади менеджменту природних ресурсів за законодавством</w:t>
      </w:r>
      <w:r w:rsidR="00E03D1B">
        <w:rPr>
          <w:rFonts w:ascii="Times New Roman" w:hAnsi="Times New Roman"/>
          <w:sz w:val="24"/>
          <w:szCs w:val="24"/>
          <w:lang w:val="uk-UA"/>
        </w:rPr>
        <w:t xml:space="preserve"> Європейського Союзу та і</w:t>
      </w:r>
      <w:r w:rsidR="00E03D1B" w:rsidRPr="00E03D1B">
        <w:rPr>
          <w:rFonts w:ascii="Times New Roman" w:hAnsi="Times New Roman"/>
          <w:sz w:val="24"/>
          <w:szCs w:val="24"/>
          <w:lang w:val="uk-UA"/>
        </w:rPr>
        <w:t>нших</w:t>
      </w:r>
      <w:r w:rsidR="00E03D1B">
        <w:rPr>
          <w:rFonts w:ascii="Times New Roman" w:hAnsi="Times New Roman"/>
          <w:sz w:val="24"/>
          <w:szCs w:val="24"/>
          <w:lang w:val="uk-UA"/>
        </w:rPr>
        <w:t xml:space="preserve"> зарубіжних країн</w:t>
      </w:r>
      <w:r w:rsidRPr="00E03D1B">
        <w:rPr>
          <w:rFonts w:ascii="Times New Roman" w:hAnsi="Times New Roman"/>
          <w:sz w:val="24"/>
          <w:szCs w:val="24"/>
          <w:lang w:val="uk-UA"/>
        </w:rPr>
        <w:t>.</w:t>
      </w:r>
    </w:p>
    <w:p w14:paraId="2ED0AEBA" w14:textId="77777777" w:rsidR="00FB73C3" w:rsidRPr="00FB73C3" w:rsidRDefault="00FB73C3" w:rsidP="00FB73C3">
      <w:pPr>
        <w:spacing w:after="0" w:line="240" w:lineRule="auto"/>
        <w:ind w:firstLine="567"/>
        <w:jc w:val="both"/>
        <w:rPr>
          <w:rFonts w:ascii="Times New Roman" w:hAnsi="Times New Roman"/>
          <w:b/>
          <w:sz w:val="24"/>
          <w:szCs w:val="24"/>
          <w:lang w:val="uk-UA"/>
        </w:rPr>
      </w:pPr>
      <w:r w:rsidRPr="00FB73C3">
        <w:rPr>
          <w:rFonts w:ascii="Times New Roman" w:hAnsi="Times New Roman"/>
          <w:b/>
          <w:sz w:val="24"/>
          <w:szCs w:val="24"/>
        </w:rPr>
        <w:lastRenderedPageBreak/>
        <w:t>VI</w:t>
      </w:r>
      <w:r w:rsidRPr="00FB73C3">
        <w:rPr>
          <w:rFonts w:ascii="Times New Roman" w:hAnsi="Times New Roman"/>
          <w:b/>
          <w:sz w:val="24"/>
          <w:szCs w:val="24"/>
          <w:lang w:val="uk-UA"/>
        </w:rPr>
        <w:t>. Назва кафедри та викладацький склад, який буде забезпечувати викладання курсу</w:t>
      </w:r>
    </w:p>
    <w:p w14:paraId="16CBE85E" w14:textId="77777777" w:rsidR="00FB73C3" w:rsidRPr="00FB73C3" w:rsidRDefault="00FB73C3" w:rsidP="00FB73C3">
      <w:pPr>
        <w:spacing w:after="0" w:line="240" w:lineRule="auto"/>
        <w:ind w:firstLine="567"/>
        <w:jc w:val="both"/>
        <w:rPr>
          <w:rFonts w:ascii="Times New Roman" w:hAnsi="Times New Roman"/>
          <w:sz w:val="24"/>
          <w:szCs w:val="24"/>
          <w:lang w:val="uk-UA"/>
        </w:rPr>
      </w:pPr>
      <w:r w:rsidRPr="00FB73C3">
        <w:rPr>
          <w:rFonts w:ascii="Times New Roman" w:hAnsi="Times New Roman"/>
          <w:sz w:val="24"/>
          <w:szCs w:val="24"/>
          <w:lang w:val="uk-UA"/>
        </w:rPr>
        <w:t xml:space="preserve">Кафедра географії факультету природничо-географічної освіти та екології, викладач Пологовська Ю.Ю. </w:t>
      </w:r>
    </w:p>
    <w:p w14:paraId="279E2CFA"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VIІ. Обсяги навчального навантаження та терміни викладання курсу</w:t>
      </w:r>
    </w:p>
    <w:p w14:paraId="7A302997" w14:textId="77777777" w:rsidR="00FB73C3" w:rsidRPr="00FB73C3" w:rsidRDefault="00FB73C3" w:rsidP="00FB73C3">
      <w:pPr>
        <w:spacing w:after="0" w:line="240" w:lineRule="auto"/>
        <w:ind w:firstLine="567"/>
        <w:jc w:val="both"/>
        <w:rPr>
          <w:rFonts w:ascii="Times New Roman" w:hAnsi="Times New Roman"/>
          <w:sz w:val="24"/>
          <w:szCs w:val="24"/>
        </w:rPr>
      </w:pPr>
      <w:r w:rsidRPr="00FB73C3">
        <w:rPr>
          <w:rFonts w:ascii="Times New Roman" w:hAnsi="Times New Roman"/>
          <w:sz w:val="24"/>
          <w:szCs w:val="24"/>
        </w:rPr>
        <w:t>На вивчення дисципліни відводиться 90 годин (3 кредити ЄКТС), з яких лекційних –</w:t>
      </w:r>
      <w:r w:rsidRPr="00FB73C3">
        <w:rPr>
          <w:rFonts w:ascii="Times New Roman" w:hAnsi="Times New Roman"/>
          <w:sz w:val="24"/>
          <w:szCs w:val="24"/>
          <w:lang w:val="uk-UA"/>
        </w:rPr>
        <w:t xml:space="preserve">28 </w:t>
      </w:r>
      <w:r w:rsidRPr="00FB73C3">
        <w:rPr>
          <w:rFonts w:ascii="Times New Roman" w:hAnsi="Times New Roman"/>
          <w:sz w:val="24"/>
          <w:szCs w:val="24"/>
        </w:rPr>
        <w:t>год., практичних –</w:t>
      </w:r>
      <w:r w:rsidRPr="00FB73C3">
        <w:rPr>
          <w:rFonts w:ascii="Times New Roman" w:hAnsi="Times New Roman"/>
          <w:sz w:val="24"/>
          <w:szCs w:val="24"/>
          <w:lang w:val="uk-UA"/>
        </w:rPr>
        <w:t xml:space="preserve">14 </w:t>
      </w:r>
      <w:r w:rsidRPr="00FB73C3">
        <w:rPr>
          <w:rFonts w:ascii="Times New Roman" w:hAnsi="Times New Roman"/>
          <w:sz w:val="24"/>
          <w:szCs w:val="24"/>
        </w:rPr>
        <w:t>год., самостійної роботи студентів –</w:t>
      </w:r>
      <w:r w:rsidRPr="00FB73C3">
        <w:rPr>
          <w:rFonts w:ascii="Times New Roman" w:hAnsi="Times New Roman"/>
          <w:sz w:val="24"/>
          <w:szCs w:val="24"/>
          <w:lang w:val="uk-UA"/>
        </w:rPr>
        <w:t xml:space="preserve"> 48 </w:t>
      </w:r>
      <w:r w:rsidRPr="00FB73C3">
        <w:rPr>
          <w:rFonts w:ascii="Times New Roman" w:hAnsi="Times New Roman"/>
          <w:sz w:val="24"/>
          <w:szCs w:val="24"/>
        </w:rPr>
        <w:t>год.</w:t>
      </w:r>
    </w:p>
    <w:p w14:paraId="24B87D98" w14:textId="77777777" w:rsidR="00FB73C3" w:rsidRPr="00FB73C3" w:rsidRDefault="00FB73C3" w:rsidP="00FB73C3">
      <w:pPr>
        <w:spacing w:after="0" w:line="240" w:lineRule="auto"/>
        <w:ind w:firstLine="567"/>
        <w:jc w:val="both"/>
        <w:rPr>
          <w:rFonts w:ascii="Times New Roman" w:hAnsi="Times New Roman"/>
          <w:sz w:val="24"/>
          <w:szCs w:val="24"/>
        </w:rPr>
      </w:pPr>
      <w:r w:rsidRPr="00FB73C3">
        <w:rPr>
          <w:rFonts w:ascii="Times New Roman" w:hAnsi="Times New Roman"/>
          <w:sz w:val="24"/>
          <w:szCs w:val="24"/>
        </w:rPr>
        <w:t xml:space="preserve">Дисципліна викладається для </w:t>
      </w:r>
      <w:r w:rsidRPr="00FB73C3">
        <w:rPr>
          <w:rFonts w:ascii="Times New Roman" w:hAnsi="Times New Roman"/>
          <w:sz w:val="24"/>
          <w:szCs w:val="24"/>
          <w:lang w:val="uk-UA"/>
        </w:rPr>
        <w:t>студентів</w:t>
      </w:r>
      <w:r w:rsidRPr="00FB73C3">
        <w:rPr>
          <w:rFonts w:ascii="Times New Roman" w:hAnsi="Times New Roman"/>
          <w:sz w:val="24"/>
          <w:szCs w:val="24"/>
        </w:rPr>
        <w:t xml:space="preserve"> спеціальності 014</w:t>
      </w:r>
      <w:r w:rsidRPr="00FB73C3">
        <w:rPr>
          <w:rFonts w:ascii="Times New Roman" w:hAnsi="Times New Roman"/>
          <w:sz w:val="24"/>
          <w:szCs w:val="24"/>
          <w:lang w:val="uk-UA"/>
        </w:rPr>
        <w:t>.07</w:t>
      </w:r>
      <w:r w:rsidRPr="00FB73C3">
        <w:rPr>
          <w:rFonts w:ascii="Times New Roman" w:hAnsi="Times New Roman"/>
          <w:sz w:val="24"/>
          <w:szCs w:val="24"/>
        </w:rPr>
        <w:t xml:space="preserve"> Середня освіта </w:t>
      </w:r>
      <w:r w:rsidRPr="00FB73C3">
        <w:rPr>
          <w:rFonts w:ascii="Times New Roman" w:hAnsi="Times New Roman"/>
          <w:sz w:val="24"/>
          <w:szCs w:val="24"/>
          <w:lang w:val="uk-UA"/>
        </w:rPr>
        <w:t>(Географія)</w:t>
      </w:r>
      <w:r w:rsidRPr="00FB73C3">
        <w:rPr>
          <w:rFonts w:ascii="Times New Roman" w:hAnsi="Times New Roman"/>
          <w:sz w:val="24"/>
          <w:szCs w:val="24"/>
        </w:rPr>
        <w:t xml:space="preserve"> у </w:t>
      </w:r>
      <w:r w:rsidRPr="00FB73C3">
        <w:rPr>
          <w:rFonts w:ascii="Times New Roman" w:hAnsi="Times New Roman"/>
          <w:sz w:val="24"/>
          <w:szCs w:val="24"/>
          <w:lang w:val="uk-UA"/>
        </w:rPr>
        <w:t xml:space="preserve">6 </w:t>
      </w:r>
      <w:r w:rsidRPr="00FB73C3">
        <w:rPr>
          <w:rFonts w:ascii="Times New Roman" w:hAnsi="Times New Roman"/>
          <w:sz w:val="24"/>
          <w:szCs w:val="24"/>
        </w:rPr>
        <w:t xml:space="preserve">семестрі. </w:t>
      </w:r>
    </w:p>
    <w:p w14:paraId="54B6EDE2"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VIІІ. Основні інформаційні джерела до вивчення дисципліни </w:t>
      </w:r>
    </w:p>
    <w:p w14:paraId="08D0E3C0"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color w:val="000000"/>
          <w:sz w:val="24"/>
          <w:szCs w:val="24"/>
        </w:rPr>
        <w:t>Арустамов Э. А. Природопользование: Учебник. – М.: Дом «Дашков й КО», 2000. – 148 с.</w:t>
      </w:r>
    </w:p>
    <w:p w14:paraId="50BDFEC3" w14:textId="77777777" w:rsidR="00FB73C3" w:rsidRPr="00FB73C3" w:rsidRDefault="00FB73C3" w:rsidP="00FB73C3">
      <w:pPr>
        <w:numPr>
          <w:ilvl w:val="0"/>
          <w:numId w:val="11"/>
        </w:numPr>
        <w:autoSpaceDE w:val="0"/>
        <w:autoSpaceDN w:val="0"/>
        <w:adjustRightInd w:val="0"/>
        <w:spacing w:after="0" w:line="240" w:lineRule="auto"/>
        <w:ind w:left="426"/>
        <w:jc w:val="both"/>
        <w:rPr>
          <w:rFonts w:ascii="Times New Roman" w:hAnsi="Times New Roman"/>
          <w:sz w:val="24"/>
          <w:szCs w:val="24"/>
        </w:rPr>
      </w:pPr>
      <w:r w:rsidRPr="00FB73C3">
        <w:rPr>
          <w:rFonts w:ascii="Times New Roman" w:hAnsi="Times New Roman"/>
          <w:sz w:val="24"/>
          <w:szCs w:val="24"/>
        </w:rPr>
        <w:t>Бобылев С. Н. Экономика природопользования : учебник / С. Н. Бобылев, А. Ш. Ходжаев. – М. : ИНФРА_М, 2004. – 246 с.</w:t>
      </w:r>
    </w:p>
    <w:p w14:paraId="23E359A8" w14:textId="77777777" w:rsidR="00FB73C3" w:rsidRPr="00FB73C3" w:rsidRDefault="00FB73C3" w:rsidP="00FB73C3">
      <w:pPr>
        <w:numPr>
          <w:ilvl w:val="0"/>
          <w:numId w:val="11"/>
        </w:numPr>
        <w:shd w:val="clear" w:color="auto" w:fill="FFFFFF"/>
        <w:autoSpaceDE w:val="0"/>
        <w:autoSpaceDN w:val="0"/>
        <w:adjustRightInd w:val="0"/>
        <w:spacing w:after="0" w:line="240" w:lineRule="auto"/>
        <w:ind w:left="426"/>
        <w:jc w:val="both"/>
        <w:rPr>
          <w:rFonts w:ascii="Times New Roman" w:hAnsi="Times New Roman"/>
          <w:sz w:val="24"/>
          <w:szCs w:val="24"/>
        </w:rPr>
      </w:pPr>
      <w:r w:rsidRPr="00FB73C3">
        <w:rPr>
          <w:rFonts w:ascii="Times New Roman" w:hAnsi="Times New Roman"/>
          <w:sz w:val="24"/>
          <w:szCs w:val="24"/>
        </w:rPr>
        <w:t>Буркинский Б. В. Природопользование: Основы экономико_экологической теории / Буркинский Б. В., Степанов В. М., Харичков С. К. –</w:t>
      </w:r>
      <w:r w:rsidRPr="00FB73C3">
        <w:rPr>
          <w:rFonts w:ascii="Times New Roman" w:hAnsi="Times New Roman"/>
          <w:sz w:val="24"/>
          <w:szCs w:val="24"/>
          <w:lang w:val="uk-UA"/>
        </w:rPr>
        <w:t xml:space="preserve"> </w:t>
      </w:r>
      <w:r w:rsidRPr="00FB73C3">
        <w:rPr>
          <w:rFonts w:ascii="Times New Roman" w:hAnsi="Times New Roman"/>
          <w:sz w:val="24"/>
          <w:szCs w:val="24"/>
        </w:rPr>
        <w:t>Одесса : ИПРЭЭИ НАН Украины, 1999. – 350 с.</w:t>
      </w:r>
    </w:p>
    <w:p w14:paraId="63F33B33"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sz w:val="24"/>
          <w:szCs w:val="24"/>
        </w:rPr>
        <w:t>Галушкіна Т. П. Економіка природокористування: навч. посібн. / Т. П. Галушкіна. – Х. : Бурун Книга, 2009. – 480 с.</w:t>
      </w:r>
    </w:p>
    <w:p w14:paraId="05330413" w14:textId="77777777" w:rsidR="00FB73C3" w:rsidRPr="00FB73C3" w:rsidRDefault="00FB73C3" w:rsidP="00FB73C3">
      <w:pPr>
        <w:numPr>
          <w:ilvl w:val="0"/>
          <w:numId w:val="11"/>
        </w:numPr>
        <w:tabs>
          <w:tab w:val="left" w:pos="426"/>
        </w:tabs>
        <w:autoSpaceDE w:val="0"/>
        <w:autoSpaceDN w:val="0"/>
        <w:adjustRightInd w:val="0"/>
        <w:spacing w:after="0" w:line="240" w:lineRule="auto"/>
        <w:ind w:left="426"/>
        <w:jc w:val="both"/>
        <w:rPr>
          <w:rFonts w:ascii="Times New Roman" w:hAnsi="Times New Roman"/>
          <w:b/>
          <w:sz w:val="24"/>
          <w:szCs w:val="24"/>
        </w:rPr>
      </w:pPr>
      <w:r w:rsidRPr="00FB73C3">
        <w:rPr>
          <w:rFonts w:ascii="Times New Roman" w:hAnsi="Times New Roman"/>
          <w:sz w:val="24"/>
          <w:szCs w:val="24"/>
        </w:rPr>
        <w:t>Голуб А. А. Экономика природных ресурсов / А. А. Голуб, Е. Б. Струкова.</w:t>
      </w:r>
      <w:r w:rsidRPr="00FB73C3">
        <w:rPr>
          <w:rFonts w:ascii="Times New Roman" w:hAnsi="Times New Roman"/>
          <w:sz w:val="24"/>
          <w:szCs w:val="24"/>
          <w:lang w:val="uk-UA"/>
        </w:rPr>
        <w:t xml:space="preserve"> </w:t>
      </w:r>
      <w:r w:rsidRPr="00FB73C3">
        <w:rPr>
          <w:rFonts w:ascii="Times New Roman" w:hAnsi="Times New Roman"/>
          <w:sz w:val="24"/>
          <w:szCs w:val="24"/>
        </w:rPr>
        <w:t>– М. : Аспект Пресс, 1998. – 319 с.</w:t>
      </w:r>
    </w:p>
    <w:p w14:paraId="112FF9A3"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color w:val="000000"/>
          <w:spacing w:val="-2"/>
          <w:sz w:val="24"/>
          <w:szCs w:val="24"/>
        </w:rPr>
        <w:t>Данилишин Б. М., Доргунцов С. І., Міщенко В. С., Коваль Я. В., Новоторов О. С., Паламарчук М. М.. Природно-ресурсний потенціал сталого розвитку України. – К.: РВПС України, 1999. – 716 с.</w:t>
      </w:r>
    </w:p>
    <w:p w14:paraId="7888A68C" w14:textId="77777777" w:rsidR="00FB73C3" w:rsidRPr="00FB73C3" w:rsidRDefault="00FB73C3" w:rsidP="00FB73C3">
      <w:pPr>
        <w:numPr>
          <w:ilvl w:val="0"/>
          <w:numId w:val="11"/>
        </w:numPr>
        <w:autoSpaceDE w:val="0"/>
        <w:autoSpaceDN w:val="0"/>
        <w:adjustRightInd w:val="0"/>
        <w:spacing w:after="0" w:line="240" w:lineRule="auto"/>
        <w:ind w:left="426"/>
        <w:jc w:val="both"/>
        <w:rPr>
          <w:rFonts w:ascii="Times New Roman" w:hAnsi="Times New Roman"/>
          <w:sz w:val="24"/>
          <w:szCs w:val="24"/>
        </w:rPr>
      </w:pPr>
      <w:r w:rsidRPr="00FB73C3">
        <w:rPr>
          <w:rFonts w:ascii="Times New Roman" w:hAnsi="Times New Roman"/>
          <w:sz w:val="24"/>
          <w:szCs w:val="24"/>
        </w:rPr>
        <w:t>Економіка природних ресурсів: навч. посіб. / Мельник Л. Г., Сотник І. М., Чигрин О. Ю. – Суми : Університетська книга, 2010. – 348 с.</w:t>
      </w:r>
    </w:p>
    <w:p w14:paraId="5F87D352"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color w:val="000000"/>
          <w:spacing w:val="-2"/>
          <w:sz w:val="24"/>
          <w:szCs w:val="24"/>
        </w:rPr>
        <w:t>Іванух Р.А. Охорона і раціональне використання природно-ресурсного потенціалу сільського господарства. – К.: Урожай, 1985. – 128 с.</w:t>
      </w:r>
    </w:p>
    <w:p w14:paraId="78C2CD8C" w14:textId="77777777" w:rsidR="00FB73C3" w:rsidRPr="00FB73C3" w:rsidRDefault="00FB73C3" w:rsidP="00FB73C3">
      <w:pPr>
        <w:numPr>
          <w:ilvl w:val="0"/>
          <w:numId w:val="11"/>
        </w:numPr>
        <w:tabs>
          <w:tab w:val="left" w:pos="426"/>
        </w:tabs>
        <w:autoSpaceDE w:val="0"/>
        <w:autoSpaceDN w:val="0"/>
        <w:adjustRightInd w:val="0"/>
        <w:spacing w:after="0" w:line="240" w:lineRule="auto"/>
        <w:ind w:left="426"/>
        <w:jc w:val="both"/>
        <w:rPr>
          <w:rFonts w:ascii="Times New Roman" w:hAnsi="Times New Roman"/>
          <w:sz w:val="24"/>
          <w:szCs w:val="24"/>
        </w:rPr>
      </w:pPr>
      <w:r w:rsidRPr="00FB73C3">
        <w:rPr>
          <w:rFonts w:ascii="Times New Roman" w:hAnsi="Times New Roman"/>
          <w:sz w:val="24"/>
          <w:szCs w:val="24"/>
        </w:rPr>
        <w:t>Коржнев М. М. Економіка природокористування / М. М. Коржнев. –</w:t>
      </w:r>
      <w:r w:rsidRPr="00FB73C3">
        <w:rPr>
          <w:rFonts w:ascii="Times New Roman" w:hAnsi="Times New Roman"/>
          <w:sz w:val="24"/>
          <w:szCs w:val="24"/>
          <w:lang w:val="uk-UA"/>
        </w:rPr>
        <w:t xml:space="preserve"> </w:t>
      </w:r>
      <w:r w:rsidRPr="00FB73C3">
        <w:rPr>
          <w:rFonts w:ascii="Times New Roman" w:hAnsi="Times New Roman"/>
          <w:sz w:val="24"/>
          <w:szCs w:val="24"/>
        </w:rPr>
        <w:t>К. : КНУ, 2005. – 99 с.</w:t>
      </w:r>
    </w:p>
    <w:p w14:paraId="6F9F1085"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sz w:val="24"/>
          <w:szCs w:val="24"/>
        </w:rPr>
        <w:t xml:space="preserve">Сахаев В. Г., Щербицкий Б. В. Экономика природопользования и охрана окружающей среды. — К.: Вища шк., 1987. — 262 с. </w:t>
      </w:r>
    </w:p>
    <w:p w14:paraId="5BCE49AF" w14:textId="77777777" w:rsidR="00FB73C3" w:rsidRPr="00FB73C3" w:rsidRDefault="00FB73C3" w:rsidP="00FB73C3">
      <w:pPr>
        <w:numPr>
          <w:ilvl w:val="0"/>
          <w:numId w:val="11"/>
        </w:numPr>
        <w:shd w:val="clear" w:color="auto" w:fill="FFFFFF"/>
        <w:tabs>
          <w:tab w:val="left" w:pos="426"/>
        </w:tabs>
        <w:spacing w:after="0" w:line="240" w:lineRule="auto"/>
        <w:ind w:left="426"/>
        <w:jc w:val="both"/>
        <w:rPr>
          <w:rFonts w:ascii="Times New Roman" w:hAnsi="Times New Roman"/>
          <w:sz w:val="24"/>
          <w:szCs w:val="24"/>
        </w:rPr>
      </w:pPr>
      <w:r w:rsidRPr="00FB73C3">
        <w:rPr>
          <w:rFonts w:ascii="Times New Roman" w:hAnsi="Times New Roman"/>
          <w:sz w:val="24"/>
          <w:szCs w:val="24"/>
        </w:rPr>
        <w:t>Синякевич І. М. Економіка природокористування: Навч. посіб. — К., 1996. — 156 с</w:t>
      </w:r>
    </w:p>
    <w:p w14:paraId="1E02806A" w14:textId="77777777" w:rsidR="00FB73C3" w:rsidRPr="00FB73C3" w:rsidRDefault="00FB73C3" w:rsidP="00FB73C3">
      <w:pPr>
        <w:spacing w:after="0" w:line="240" w:lineRule="auto"/>
        <w:ind w:firstLine="567"/>
        <w:jc w:val="both"/>
        <w:rPr>
          <w:rFonts w:ascii="Times New Roman" w:hAnsi="Times New Roman"/>
          <w:b/>
          <w:sz w:val="24"/>
          <w:szCs w:val="24"/>
        </w:rPr>
      </w:pPr>
      <w:r w:rsidRPr="00FB73C3">
        <w:rPr>
          <w:rFonts w:ascii="Times New Roman" w:hAnsi="Times New Roman"/>
          <w:b/>
          <w:sz w:val="24"/>
          <w:szCs w:val="24"/>
        </w:rPr>
        <w:t xml:space="preserve">IX. Система оцінювання: </w:t>
      </w:r>
    </w:p>
    <w:p w14:paraId="61051E26" w14:textId="42D3F97B" w:rsidR="00FB73C3" w:rsidRPr="00FB73C3" w:rsidRDefault="00FB73C3" w:rsidP="00FB73C3">
      <w:pPr>
        <w:tabs>
          <w:tab w:val="left" w:pos="-180"/>
          <w:tab w:val="left" w:pos="0"/>
        </w:tabs>
        <w:spacing w:after="0" w:line="240" w:lineRule="auto"/>
        <w:ind w:firstLine="720"/>
        <w:jc w:val="both"/>
        <w:rPr>
          <w:rFonts w:ascii="Times New Roman" w:hAnsi="Times New Roman"/>
          <w:bCs/>
          <w:sz w:val="24"/>
          <w:szCs w:val="24"/>
        </w:rPr>
      </w:pPr>
      <w:r w:rsidRPr="00FB73C3">
        <w:rPr>
          <w:rFonts w:ascii="Times New Roman" w:hAnsi="Times New Roman"/>
          <w:b/>
          <w:sz w:val="24"/>
          <w:szCs w:val="24"/>
        </w:rPr>
        <w:t>Поточний контроль:</w:t>
      </w:r>
      <w:r w:rsidRPr="00FB73C3">
        <w:rPr>
          <w:rFonts w:ascii="Times New Roman" w:hAnsi="Times New Roman"/>
          <w:sz w:val="24"/>
          <w:szCs w:val="24"/>
        </w:rPr>
        <w:t xml:space="preserve"> Поточний контроль здійснюється під час проведення практичних занять і має на меті перевірку рівня підготовленості студента до виконання конкретної роботи. </w:t>
      </w:r>
      <w:r w:rsidRPr="00FB73C3">
        <w:rPr>
          <w:rFonts w:ascii="Times New Roman" w:hAnsi="Times New Roman"/>
          <w:bCs/>
          <w:sz w:val="24"/>
          <w:szCs w:val="24"/>
        </w:rPr>
        <w:t>Він включає в себе: усне опитувань під час практичних занять, тематичні письмові</w:t>
      </w:r>
      <w:r w:rsidRPr="00FB73C3">
        <w:rPr>
          <w:rFonts w:ascii="Times New Roman" w:hAnsi="Times New Roman"/>
          <w:bCs/>
          <w:sz w:val="24"/>
          <w:szCs w:val="24"/>
          <w:lang w:val="uk-UA"/>
        </w:rPr>
        <w:t xml:space="preserve"> роботи</w:t>
      </w:r>
      <w:r w:rsidRPr="00FB73C3">
        <w:rPr>
          <w:rFonts w:ascii="Times New Roman" w:hAnsi="Times New Roman"/>
          <w:bCs/>
          <w:sz w:val="24"/>
          <w:szCs w:val="24"/>
        </w:rPr>
        <w:t xml:space="preserve"> у формі тестів, підсумкове опитування, тематичні самостійні роботи у формі творчих робіт. Вивчення кожного змістового модуля закінчується модульною контрольною роботою, яка являє собою набір тестових завдань</w:t>
      </w:r>
      <w:r w:rsidR="001A4680">
        <w:rPr>
          <w:rFonts w:ascii="Times New Roman" w:hAnsi="Times New Roman"/>
          <w:bCs/>
          <w:sz w:val="24"/>
          <w:szCs w:val="24"/>
          <w:lang w:val="uk-UA"/>
        </w:rPr>
        <w:t xml:space="preserve"> та</w:t>
      </w:r>
      <w:bookmarkStart w:id="0" w:name="_GoBack"/>
      <w:bookmarkEnd w:id="0"/>
      <w:r w:rsidRPr="00FB73C3">
        <w:rPr>
          <w:rFonts w:ascii="Times New Roman" w:hAnsi="Times New Roman"/>
          <w:bCs/>
          <w:sz w:val="24"/>
          <w:szCs w:val="24"/>
        </w:rPr>
        <w:t xml:space="preserve"> відкритих запитань.</w:t>
      </w:r>
    </w:p>
    <w:p w14:paraId="3A893EFE" w14:textId="0DF7127F" w:rsidR="00FB73C3" w:rsidRDefault="00FB73C3" w:rsidP="00FB73C3">
      <w:pPr>
        <w:spacing w:after="0" w:line="240" w:lineRule="auto"/>
        <w:ind w:firstLine="567"/>
        <w:jc w:val="both"/>
        <w:rPr>
          <w:rFonts w:ascii="Times New Roman" w:hAnsi="Times New Roman"/>
          <w:color w:val="000000"/>
          <w:sz w:val="24"/>
          <w:szCs w:val="24"/>
          <w:lang w:val="uk-UA"/>
        </w:rPr>
      </w:pPr>
      <w:r w:rsidRPr="00FB73C3">
        <w:rPr>
          <w:rFonts w:ascii="Times New Roman" w:hAnsi="Times New Roman"/>
          <w:b/>
          <w:sz w:val="24"/>
          <w:szCs w:val="24"/>
        </w:rPr>
        <w:t>Підсумковий контроль</w:t>
      </w:r>
      <w:r w:rsidRPr="00FB73C3">
        <w:rPr>
          <w:rFonts w:ascii="Times New Roman" w:hAnsi="Times New Roman"/>
          <w:b/>
          <w:sz w:val="24"/>
          <w:szCs w:val="24"/>
          <w:lang w:val="uk-UA"/>
        </w:rPr>
        <w:t>.</w:t>
      </w:r>
      <w:r w:rsidRPr="00FB73C3">
        <w:rPr>
          <w:rFonts w:ascii="Times New Roman" w:hAnsi="Times New Roman"/>
          <w:sz w:val="24"/>
          <w:szCs w:val="24"/>
        </w:rPr>
        <w:t xml:space="preserve"> </w:t>
      </w:r>
      <w:r w:rsidRPr="00FB73C3">
        <w:rPr>
          <w:rFonts w:ascii="Times New Roman" w:hAnsi="Times New Roman"/>
          <w:bCs/>
          <w:sz w:val="24"/>
          <w:szCs w:val="24"/>
        </w:rPr>
        <w:t>Підсумковий контроль проводиться у вигляді заліку</w:t>
      </w:r>
      <w:r w:rsidRPr="00FB73C3">
        <w:rPr>
          <w:rFonts w:ascii="Times New Roman" w:hAnsi="Times New Roman"/>
          <w:bCs/>
          <w:sz w:val="24"/>
          <w:szCs w:val="24"/>
          <w:lang w:val="uk-UA"/>
        </w:rPr>
        <w:t xml:space="preserve"> (6 семестр)</w:t>
      </w:r>
      <w:r w:rsidRPr="00FB73C3">
        <w:rPr>
          <w:rFonts w:ascii="Times New Roman" w:hAnsi="Times New Roman"/>
          <w:bCs/>
          <w:sz w:val="24"/>
          <w:szCs w:val="24"/>
        </w:rPr>
        <w:t>, за умови проходження студентом усіх етапів поточного контролю.</w:t>
      </w:r>
    </w:p>
    <w:sectPr w:rsidR="00FB73C3">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609"/>
    <w:multiLevelType w:val="hybridMultilevel"/>
    <w:tmpl w:val="D4569C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BC24ED5"/>
    <w:multiLevelType w:val="hybridMultilevel"/>
    <w:tmpl w:val="101C6518"/>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C33771"/>
    <w:multiLevelType w:val="hybridMultilevel"/>
    <w:tmpl w:val="6C1C08E2"/>
    <w:lvl w:ilvl="0" w:tplc="98F46FF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16C1D32"/>
    <w:multiLevelType w:val="hybridMultilevel"/>
    <w:tmpl w:val="5BBEE89C"/>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B2C92"/>
    <w:multiLevelType w:val="hybridMultilevel"/>
    <w:tmpl w:val="450090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9200549"/>
    <w:multiLevelType w:val="hybridMultilevel"/>
    <w:tmpl w:val="CFE05C82"/>
    <w:lvl w:ilvl="0" w:tplc="0BA03410">
      <w:numFmt w:val="bullet"/>
      <w:lvlText w:val="-"/>
      <w:lvlJc w:val="left"/>
      <w:pPr>
        <w:tabs>
          <w:tab w:val="num" w:pos="1488"/>
        </w:tabs>
        <w:ind w:left="1488" w:hanging="420"/>
      </w:pPr>
      <w:rPr>
        <w:rFonts w:ascii="Tunga" w:eastAsia="Tunga" w:hAnsi="Tunga" w:cs="Tung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94A6DA2"/>
    <w:multiLevelType w:val="hybridMultilevel"/>
    <w:tmpl w:val="A64AD8FE"/>
    <w:lvl w:ilvl="0" w:tplc="1900791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0CF65D6"/>
    <w:multiLevelType w:val="hybridMultilevel"/>
    <w:tmpl w:val="3B743DAA"/>
    <w:lvl w:ilvl="0" w:tplc="98F46FFC">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8" w15:restartNumberingAfterBreak="0">
    <w:nsid w:val="25B96852"/>
    <w:multiLevelType w:val="hybridMultilevel"/>
    <w:tmpl w:val="82A440FE"/>
    <w:lvl w:ilvl="0" w:tplc="9F7A82A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8626ED3"/>
    <w:multiLevelType w:val="hybridMultilevel"/>
    <w:tmpl w:val="B3E2519C"/>
    <w:lvl w:ilvl="0" w:tplc="0BA03410">
      <w:numFmt w:val="bullet"/>
      <w:lvlText w:val="-"/>
      <w:lvlJc w:val="left"/>
      <w:pPr>
        <w:tabs>
          <w:tab w:val="num" w:pos="1064"/>
        </w:tabs>
        <w:ind w:left="1064" w:hanging="420"/>
      </w:pPr>
      <w:rPr>
        <w:rFonts w:ascii="Tunga" w:eastAsia="Tunga" w:hAnsi="Tunga" w:cs="Tunga"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BC0255A"/>
    <w:multiLevelType w:val="hybridMultilevel"/>
    <w:tmpl w:val="5FF83FD2"/>
    <w:lvl w:ilvl="0" w:tplc="DE4ED718">
      <w:start w:val="1"/>
      <w:numFmt w:val="upperRoman"/>
      <w:suff w:val="space"/>
      <w:lvlText w:val="%1."/>
      <w:lvlJc w:val="left"/>
      <w:pPr>
        <w:ind w:left="0" w:firstLine="0"/>
      </w:pPr>
      <w:rPr>
        <w:rFonts w:ascii="Lucida Bright" w:hAnsi="Lucida Bright" w:hint="default"/>
        <w:b/>
      </w:rPr>
    </w:lvl>
    <w:lvl w:ilvl="1" w:tplc="04190001">
      <w:start w:val="1"/>
      <w:numFmt w:val="bullet"/>
      <w:lvlText w:val=""/>
      <w:lvlJc w:val="left"/>
      <w:pPr>
        <w:tabs>
          <w:tab w:val="num" w:pos="1212"/>
        </w:tabs>
        <w:ind w:left="1212" w:hanging="360"/>
      </w:pPr>
      <w:rPr>
        <w:rFonts w:ascii="Symbol" w:hAnsi="Symbol" w:hint="default"/>
        <w:b/>
      </w:rPr>
    </w:lvl>
    <w:lvl w:ilvl="2" w:tplc="A2762D04">
      <w:start w:val="1"/>
      <w:numFmt w:val="decimal"/>
      <w:lvlText w:val="%3."/>
      <w:lvlJc w:val="left"/>
      <w:pPr>
        <w:tabs>
          <w:tab w:val="num" w:pos="2264"/>
        </w:tabs>
        <w:ind w:left="2264" w:hanging="360"/>
      </w:pPr>
      <w:rPr>
        <w:rFonts w:hint="default"/>
      </w:r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15:restartNumberingAfterBreak="0">
    <w:nsid w:val="36243963"/>
    <w:multiLevelType w:val="hybridMultilevel"/>
    <w:tmpl w:val="F506A962"/>
    <w:lvl w:ilvl="0" w:tplc="AACCD138">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26607C"/>
    <w:multiLevelType w:val="hybridMultilevel"/>
    <w:tmpl w:val="6018CE7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65203"/>
    <w:multiLevelType w:val="hybridMultilevel"/>
    <w:tmpl w:val="E93C5C5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64154B"/>
    <w:multiLevelType w:val="hybridMultilevel"/>
    <w:tmpl w:val="155850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AD766D5"/>
    <w:multiLevelType w:val="hybridMultilevel"/>
    <w:tmpl w:val="998AE074"/>
    <w:lvl w:ilvl="0" w:tplc="0BA03410">
      <w:numFmt w:val="bullet"/>
      <w:lvlText w:val="-"/>
      <w:lvlJc w:val="left"/>
      <w:pPr>
        <w:tabs>
          <w:tab w:val="num" w:pos="780"/>
        </w:tabs>
        <w:ind w:left="780" w:hanging="420"/>
      </w:pPr>
      <w:rPr>
        <w:rFonts w:ascii="Tunga" w:eastAsia="Tunga" w:hAnsi="Tunga" w:cs="Tung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013EF"/>
    <w:multiLevelType w:val="hybridMultilevel"/>
    <w:tmpl w:val="D9C60EB8"/>
    <w:lvl w:ilvl="0" w:tplc="0BA03410">
      <w:numFmt w:val="bullet"/>
      <w:lvlText w:val="-"/>
      <w:lvlJc w:val="left"/>
      <w:pPr>
        <w:tabs>
          <w:tab w:val="num" w:pos="922"/>
        </w:tabs>
        <w:ind w:left="922" w:hanging="420"/>
      </w:pPr>
      <w:rPr>
        <w:rFonts w:ascii="Tunga" w:eastAsia="Tunga" w:hAnsi="Tunga" w:cs="Tunga"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15:restartNumberingAfterBreak="0">
    <w:nsid w:val="4F79195E"/>
    <w:multiLevelType w:val="hybridMultilevel"/>
    <w:tmpl w:val="375EA360"/>
    <w:lvl w:ilvl="0" w:tplc="3F24CAB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E92465"/>
    <w:multiLevelType w:val="hybridMultilevel"/>
    <w:tmpl w:val="D968E8B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0D7211"/>
    <w:multiLevelType w:val="hybridMultilevel"/>
    <w:tmpl w:val="7D802EA8"/>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2EE09ED"/>
    <w:multiLevelType w:val="hybridMultilevel"/>
    <w:tmpl w:val="F402B860"/>
    <w:lvl w:ilvl="0" w:tplc="0BA03410">
      <w:numFmt w:val="bullet"/>
      <w:lvlText w:val="-"/>
      <w:lvlJc w:val="left"/>
      <w:pPr>
        <w:tabs>
          <w:tab w:val="num" w:pos="1488"/>
        </w:tabs>
        <w:ind w:left="1488" w:hanging="420"/>
      </w:pPr>
      <w:rPr>
        <w:rFonts w:ascii="Tunga" w:eastAsia="Tunga" w:hAnsi="Tunga" w:cs="Tunga"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638F3193"/>
    <w:multiLevelType w:val="hybridMultilevel"/>
    <w:tmpl w:val="406610B6"/>
    <w:lvl w:ilvl="0" w:tplc="0BA03410">
      <w:numFmt w:val="bullet"/>
      <w:lvlText w:val="-"/>
      <w:lvlJc w:val="left"/>
      <w:pPr>
        <w:tabs>
          <w:tab w:val="num" w:pos="1140"/>
        </w:tabs>
        <w:ind w:left="1140" w:hanging="420"/>
      </w:pPr>
      <w:rPr>
        <w:rFonts w:ascii="Tunga" w:eastAsia="Tunga" w:hAnsi="Tunga" w:cs="Tunga"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51E495C"/>
    <w:multiLevelType w:val="hybridMultilevel"/>
    <w:tmpl w:val="17186F34"/>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3070D3"/>
    <w:multiLevelType w:val="hybridMultilevel"/>
    <w:tmpl w:val="42A08116"/>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167B84"/>
    <w:multiLevelType w:val="hybridMultilevel"/>
    <w:tmpl w:val="6E88D500"/>
    <w:lvl w:ilvl="0" w:tplc="0924E682">
      <w:start w:val="1"/>
      <w:numFmt w:val="decimal"/>
      <w:lvlText w:val="%1."/>
      <w:lvlJc w:val="left"/>
      <w:pPr>
        <w:tabs>
          <w:tab w:val="num" w:pos="2993"/>
        </w:tabs>
        <w:ind w:left="2993"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EF97D9E"/>
    <w:multiLevelType w:val="hybridMultilevel"/>
    <w:tmpl w:val="090EC5C0"/>
    <w:lvl w:ilvl="0" w:tplc="98F46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5"/>
  </w:num>
  <w:num w:numId="4">
    <w:abstractNumId w:val="3"/>
  </w:num>
  <w:num w:numId="5">
    <w:abstractNumId w:val="11"/>
  </w:num>
  <w:num w:numId="6">
    <w:abstractNumId w:val="0"/>
  </w:num>
  <w:num w:numId="7">
    <w:abstractNumId w:val="5"/>
  </w:num>
  <w:num w:numId="8">
    <w:abstractNumId w:val="20"/>
  </w:num>
  <w:num w:numId="9">
    <w:abstractNumId w:val="13"/>
  </w:num>
  <w:num w:numId="10">
    <w:abstractNumId w:val="25"/>
  </w:num>
  <w:num w:numId="11">
    <w:abstractNumId w:val="17"/>
  </w:num>
  <w:num w:numId="12">
    <w:abstractNumId w:val="18"/>
  </w:num>
  <w:num w:numId="13">
    <w:abstractNumId w:val="7"/>
  </w:num>
  <w:num w:numId="14">
    <w:abstractNumId w:val="2"/>
  </w:num>
  <w:num w:numId="15">
    <w:abstractNumId w:val="6"/>
  </w:num>
  <w:num w:numId="16">
    <w:abstractNumId w:val="22"/>
  </w:num>
  <w:num w:numId="17">
    <w:abstractNumId w:val="12"/>
  </w:num>
  <w:num w:numId="18">
    <w:abstractNumId w:val="19"/>
  </w:num>
  <w:num w:numId="19">
    <w:abstractNumId w:val="8"/>
  </w:num>
  <w:num w:numId="20">
    <w:abstractNumId w:val="23"/>
  </w:num>
  <w:num w:numId="21">
    <w:abstractNumId w:val="10"/>
  </w:num>
  <w:num w:numId="22">
    <w:abstractNumId w:val="16"/>
  </w:num>
  <w:num w:numId="23">
    <w:abstractNumId w:val="1"/>
  </w:num>
  <w:num w:numId="24">
    <w:abstractNumId w:val="9"/>
  </w:num>
  <w:num w:numId="25">
    <w:abstractNumId w:val="24"/>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AE3"/>
    <w:rsid w:val="001A4680"/>
    <w:rsid w:val="00500AE3"/>
    <w:rsid w:val="00684040"/>
    <w:rsid w:val="006E6030"/>
    <w:rsid w:val="00BA5572"/>
    <w:rsid w:val="00E03D1B"/>
    <w:rsid w:val="00FB7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9C590"/>
  <w15:chartTrackingRefBased/>
  <w15:docId w15:val="{29663249-A067-495F-B208-5248F0650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3C3"/>
    <w:pPr>
      <w:spacing w:after="200" w:line="276" w:lineRule="auto"/>
    </w:pPr>
    <w:rPr>
      <w:rFonts w:ascii="Calibri" w:eastAsia="Times New Roman" w:hAnsi="Calibri" w:cs="Times New Roman"/>
      <w:lang w:val="ru-RU"/>
    </w:rPr>
  </w:style>
  <w:style w:type="paragraph" w:styleId="6">
    <w:name w:val="heading 6"/>
    <w:basedOn w:val="a"/>
    <w:next w:val="a"/>
    <w:link w:val="60"/>
    <w:qFormat/>
    <w:rsid w:val="00FB73C3"/>
    <w:pPr>
      <w:spacing w:before="240" w:after="60" w:line="240" w:lineRule="auto"/>
      <w:outlineLvl w:val="5"/>
    </w:pPr>
    <w:rPr>
      <w:rFonts w:ascii="Times New Roman" w:hAnsi="Times New Roman"/>
      <w:b/>
      <w:bCs/>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B73C3"/>
    <w:rPr>
      <w:rFonts w:cs="Times New Roman"/>
    </w:rPr>
  </w:style>
  <w:style w:type="character" w:styleId="a3">
    <w:name w:val="Hyperlink"/>
    <w:basedOn w:val="a0"/>
    <w:semiHidden/>
    <w:rsid w:val="00FB73C3"/>
    <w:rPr>
      <w:rFonts w:cs="Times New Roman"/>
      <w:color w:val="0000FF"/>
      <w:u w:val="single"/>
    </w:rPr>
  </w:style>
  <w:style w:type="paragraph" w:customStyle="1" w:styleId="1">
    <w:name w:val="Абзац списку1"/>
    <w:basedOn w:val="a"/>
    <w:rsid w:val="00FB73C3"/>
    <w:pPr>
      <w:ind w:left="720"/>
      <w:contextualSpacing/>
    </w:pPr>
  </w:style>
  <w:style w:type="paragraph" w:styleId="a4">
    <w:name w:val="Body Text Indent"/>
    <w:basedOn w:val="a"/>
    <w:link w:val="a5"/>
    <w:rsid w:val="00FB73C3"/>
    <w:pPr>
      <w:spacing w:after="0" w:line="240" w:lineRule="auto"/>
      <w:ind w:firstLine="720"/>
      <w:jc w:val="both"/>
    </w:pPr>
    <w:rPr>
      <w:rFonts w:ascii="Times New Roman CYR" w:hAnsi="Times New Roman CYR"/>
      <w:sz w:val="24"/>
      <w:szCs w:val="24"/>
      <w:lang w:val="x-none" w:eastAsia="ru-RU"/>
    </w:rPr>
  </w:style>
  <w:style w:type="character" w:customStyle="1" w:styleId="a5">
    <w:name w:val="Основний текст з відступом Знак"/>
    <w:basedOn w:val="a0"/>
    <w:link w:val="a4"/>
    <w:rsid w:val="00FB73C3"/>
    <w:rPr>
      <w:rFonts w:ascii="Times New Roman CYR" w:eastAsia="Times New Roman" w:hAnsi="Times New Roman CYR" w:cs="Times New Roman"/>
      <w:sz w:val="24"/>
      <w:szCs w:val="24"/>
      <w:lang w:val="x-none" w:eastAsia="ru-RU"/>
    </w:rPr>
  </w:style>
  <w:style w:type="character" w:customStyle="1" w:styleId="60">
    <w:name w:val="Заголовок 6 Знак"/>
    <w:basedOn w:val="a0"/>
    <w:link w:val="6"/>
    <w:rsid w:val="00FB73C3"/>
    <w:rPr>
      <w:rFonts w:ascii="Times New Roman" w:eastAsia="Times New Roman" w:hAnsi="Times New Roman" w:cs="Times New Roman"/>
      <w:b/>
      <w:bCs/>
      <w:lang w:val="uk-UA" w:eastAsia="ru-RU"/>
    </w:rPr>
  </w:style>
  <w:style w:type="paragraph" w:customStyle="1" w:styleId="FR2">
    <w:name w:val="FR2"/>
    <w:rsid w:val="00FB73C3"/>
    <w:pPr>
      <w:widowControl w:val="0"/>
      <w:spacing w:after="0" w:line="300" w:lineRule="auto"/>
      <w:ind w:left="440" w:hanging="440"/>
    </w:pPr>
    <w:rPr>
      <w:rFonts w:ascii="Times New Roman" w:eastAsia="Times New Roman" w:hAnsi="Times New Roman" w:cs="Times New Roman"/>
      <w:snapToGrid w:val="0"/>
      <w:sz w:val="28"/>
      <w:szCs w:val="20"/>
      <w:lang w:val="ru-RU" w:eastAsia="ru-RU"/>
    </w:rPr>
  </w:style>
  <w:style w:type="paragraph" w:customStyle="1" w:styleId="a6">
    <w:name w:val="Абзац списка"/>
    <w:basedOn w:val="a"/>
    <w:qFormat/>
    <w:rsid w:val="00FB73C3"/>
    <w:pPr>
      <w:ind w:left="720"/>
      <w:contextualSpacing/>
    </w:pPr>
    <w:rPr>
      <w:rFonts w:eastAsia="Calibri"/>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k.wikipedia.org/wiki/%D0%97%D0%B4%D0%BE%D1%80%D0%BE%D0%B2%27%D1%8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9D%D0%BE%D0%BE%D1%81%D1%84%D0%B5%D1%80%D0%B0" TargetMode="External"/><Relationship Id="rId5" Type="http://schemas.openxmlformats.org/officeDocument/2006/relationships/hyperlink" Target="https://uk.wikipedia.org/wiki/%D0%93%D0%B5%D0%BE%D0%B3%D1%80%D0%B0%D1%84%D1%96%D1%87%D0%BD%D0%B0_%D0%BE%D0%B1%D0%BE%D0%BB%D0%BE%D0%BD%D0%BA%D0%B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3525</Words>
  <Characters>20096</Characters>
  <Application>Microsoft Office Word</Application>
  <DocSecurity>0</DocSecurity>
  <Lines>167</Lines>
  <Paragraphs>47</Paragraphs>
  <ScaleCrop>false</ScaleCrop>
  <Company/>
  <LinksUpToDate>false</LinksUpToDate>
  <CharactersWithSpaces>23574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 live</cp:lastModifiedBy>
  <cp:revision>7</cp:revision>
  <dcterms:created xsi:type="dcterms:W3CDTF">2018-03-12T19:47:00Z</dcterms:created>
  <dcterms:modified xsi:type="dcterms:W3CDTF">2018-03-14T09:51:00Z</dcterms:modified>
</cp:coreProperties>
</file>